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i/>
          <w:i/>
          <w:iCs/>
          <w:sz w:val="40"/>
          <w:szCs w:val="40"/>
        </w:rPr>
      </w:pPr>
      <w:r>
        <w:rPr>
          <w:i/>
          <w:iCs/>
          <w:sz w:val="40"/>
          <w:szCs w:val="40"/>
        </w:rPr>
        <w:t>Kázání 19. po Trojici, Mt 4,1-4, J. H., V., 6. října 2024</w:t>
      </w:r>
    </w:p>
    <w:p>
      <w:pPr>
        <w:pStyle w:val="Normal"/>
        <w:jc w:val="both"/>
        <w:rPr>
          <w:sz w:val="40"/>
          <w:szCs w:val="40"/>
        </w:rPr>
      </w:pPr>
      <w:r>
        <w:rPr>
          <w:sz w:val="40"/>
          <w:szCs w:val="40"/>
        </w:rPr>
      </w:r>
    </w:p>
    <w:p>
      <w:pPr>
        <w:pStyle w:val="Normal"/>
        <w:ind w:start="0" w:end="0" w:hanging="0"/>
        <w:jc w:val="both"/>
        <w:rPr/>
      </w:pPr>
      <w:r>
        <w:rPr>
          <w:sz w:val="40"/>
          <w:szCs w:val="40"/>
          <w:u w:val="single"/>
        </w:rPr>
        <w:t>Pozdrav</w:t>
      </w:r>
      <w:r>
        <w:rPr>
          <w:sz w:val="40"/>
          <w:szCs w:val="40"/>
        </w:rPr>
        <w:t>:</w:t>
        <w:tab/>
      </w:r>
    </w:p>
    <w:p>
      <w:pPr>
        <w:pStyle w:val="Normal"/>
        <w:ind w:start="0" w:end="0" w:hanging="0"/>
        <w:jc w:val="both"/>
        <w:rPr/>
      </w:pPr>
      <w:r>
        <w:rPr>
          <w:sz w:val="40"/>
          <w:szCs w:val="40"/>
          <w:u w:val="single"/>
        </w:rPr>
        <w:t>Introit</w:t>
      </w:r>
      <w:r>
        <w:rPr>
          <w:sz w:val="40"/>
          <w:szCs w:val="40"/>
        </w:rPr>
        <w:t>:</w:t>
        <w:tab/>
        <w:t>‚Co oko nevidělo a ucho neslyšelo, co ani člověku na mysl nepřišlo, připravil Bůh těm, kdo ho milují.‘ (1. Korintským 2:9b)</w:t>
      </w:r>
    </w:p>
    <w:p>
      <w:pPr>
        <w:pStyle w:val="Normal"/>
        <w:ind w:start="2154" w:end="0" w:hanging="2154"/>
        <w:jc w:val="both"/>
        <w:rPr/>
      </w:pPr>
      <w:r>
        <w:rPr>
          <w:sz w:val="40"/>
          <w:szCs w:val="40"/>
          <w:u w:val="single"/>
        </w:rPr>
        <w:t>Píseň</w:t>
      </w:r>
      <w:r>
        <w:rPr>
          <w:sz w:val="40"/>
          <w:szCs w:val="40"/>
        </w:rPr>
        <w:t>:</w:t>
        <w:tab/>
        <w:t>243 Přijď k nám, Ježíši, v Duchu svém</w:t>
      </w:r>
    </w:p>
    <w:p>
      <w:pPr>
        <w:pStyle w:val="Normal"/>
        <w:ind w:start="2154" w:end="0" w:hanging="2154"/>
        <w:jc w:val="both"/>
        <w:rPr/>
      </w:pPr>
      <w:r>
        <w:rPr>
          <w:sz w:val="40"/>
          <w:szCs w:val="40"/>
          <w:u w:val="single"/>
        </w:rPr>
        <w:t>Modlitba</w:t>
      </w:r>
      <w:r>
        <w:rPr>
          <w:sz w:val="40"/>
          <w:szCs w:val="40"/>
          <w:u w:val="none"/>
        </w:rPr>
        <w:t>:</w:t>
        <w:tab/>
      </w:r>
    </w:p>
    <w:p>
      <w:pPr>
        <w:pStyle w:val="Normal"/>
        <w:ind w:start="2154" w:end="0" w:hanging="2154"/>
        <w:jc w:val="both"/>
        <w:rPr/>
      </w:pPr>
      <w:r>
        <w:rPr>
          <w:sz w:val="40"/>
          <w:szCs w:val="40"/>
          <w:u w:val="single"/>
        </w:rPr>
        <w:t>Ohlášení</w:t>
      </w:r>
      <w:r>
        <w:rPr>
          <w:sz w:val="40"/>
          <w:szCs w:val="40"/>
          <w:u w:val="none"/>
        </w:rPr>
        <w:t>:</w:t>
        <w:tab/>
      </w:r>
    </w:p>
    <w:p>
      <w:pPr>
        <w:pStyle w:val="Normal"/>
        <w:suppressAutoHyphens w:val="false"/>
        <w:ind w:start="2835" w:end="0" w:hanging="2835"/>
        <w:jc w:val="both"/>
        <w:rPr/>
      </w:pPr>
      <w:r>
        <w:rPr>
          <w:sz w:val="40"/>
          <w:szCs w:val="40"/>
          <w:u w:val="single"/>
        </w:rPr>
        <w:t>Slovo k dětem</w:t>
      </w:r>
      <w:r>
        <w:rPr>
          <w:sz w:val="40"/>
          <w:szCs w:val="40"/>
          <w:u w:val="none"/>
        </w:rPr>
        <w:t>:</w:t>
        <w:tab/>
      </w:r>
    </w:p>
    <w:p>
      <w:pPr>
        <w:pStyle w:val="Normal"/>
        <w:suppressAutoHyphens w:val="false"/>
        <w:ind w:start="2891" w:end="0" w:hanging="2891"/>
        <w:jc w:val="both"/>
        <w:rPr/>
      </w:pPr>
      <w:r>
        <w:rPr>
          <w:sz w:val="40"/>
          <w:szCs w:val="40"/>
          <w:u w:val="single"/>
        </w:rPr>
        <w:t>Píseň s kytarou</w:t>
      </w:r>
      <w:r>
        <w:rPr>
          <w:sz w:val="40"/>
          <w:szCs w:val="40"/>
          <w:u w:val="none"/>
        </w:rPr>
        <w:t>:</w:t>
        <w:tab/>
        <w:t>S-161 Kéž bychom to uměli</w:t>
      </w:r>
    </w:p>
    <w:p>
      <w:pPr>
        <w:pStyle w:val="Normal"/>
        <w:ind w:start="0" w:end="0" w:hanging="0"/>
        <w:jc w:val="both"/>
        <w:rPr/>
      </w:pPr>
      <w:r>
        <w:rPr>
          <w:sz w:val="40"/>
          <w:szCs w:val="40"/>
          <w:u w:val="single"/>
        </w:rPr>
        <w:t>1. čtení</w:t>
      </w:r>
      <w:r>
        <w:rPr>
          <w:sz w:val="40"/>
          <w:szCs w:val="40"/>
        </w:rPr>
        <w:t>:</w:t>
        <w:tab/>
        <w:t>Tu mu přinášeli děti, aby se jich dotkl, ale učedníci jim to zakazovali. Když to Ježíš uviděl, rozhněval se a řekl: „Nechte děti přicházet ke mně, nebraňte jim, neboť takovým patří království Boží. Amen, pravím vám, kdo nepřijme Boží království jako dítě, jistě do něho nevejde.“ Objímal je, vzkládal na ně ruce a žehnal jim. (Marek 10:13-16)</w:t>
      </w:r>
    </w:p>
    <w:p>
      <w:pPr>
        <w:pStyle w:val="Normal"/>
        <w:ind w:start="2154" w:end="0" w:hanging="2154"/>
        <w:jc w:val="both"/>
        <w:rPr/>
      </w:pPr>
      <w:r>
        <w:rPr>
          <w:sz w:val="40"/>
          <w:szCs w:val="40"/>
          <w:u w:val="single"/>
        </w:rPr>
        <w:t>Píseň</w:t>
      </w:r>
      <w:r>
        <w:rPr>
          <w:sz w:val="40"/>
          <w:szCs w:val="40"/>
        </w:rPr>
        <w:t>:</w:t>
        <w:tab/>
        <w:t>581 Stvoř srdce čisté, Bože, mi</w:t>
      </w:r>
    </w:p>
    <w:p>
      <w:pPr>
        <w:pStyle w:val="Normal"/>
        <w:suppressAutoHyphens w:val="false"/>
        <w:ind w:start="0" w:end="0" w:hanging="0"/>
        <w:jc w:val="both"/>
        <w:rPr/>
      </w:pPr>
      <w:r>
        <w:rPr>
          <w:sz w:val="40"/>
          <w:szCs w:val="40"/>
          <w:u w:val="single"/>
        </w:rPr>
        <w:t>Kázání</w:t>
      </w:r>
      <w:r>
        <w:rPr>
          <w:sz w:val="40"/>
          <w:szCs w:val="40"/>
        </w:rPr>
        <w:t>:</w:t>
        <w:tab/>
        <w:t>Tehdy byl Ježíš Duchem vyveden na poušť, aby byl pokoušen od ďábla. Postil se čtyřicet dní a čtyřicet nocí, až nakonec vyhladověl. Tu přistoupil pokušitel a řekl mu: „Jsi-li Syn Boží, řekni, ať z těchto kamenů jsou chleby.“ On však odpověděl: „Je psáno: ‚Ne jenom chlebem bude člověk živ, ale každým slovem, které vychází z Božích úst.‘“ (Matouš 4:1-4)</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Ježíš se připravuje na veliký úkol. Pomoci lidem setkat se s Boží láskou. Pomoci lidem, aby byli šťastní (to je význam slova „blahoslavení“). Hned po návratu z pouště o tom bude mluvit – jak být šťastný.</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Sbírá síly v pustině, odříznutý ode všech každodenních jistot. Když vyhladoví, přichází pokušitel. Ví, že má Ježíš hlad. „Jsi-li Syn Boží, řekni, ať z těchto kamenů jsou chleby.“</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Zní to na první poslech velmi rozumně. Máš hlad? Potřebuješ jídlo, abys mohl žít. Mouka tady není, voda ani kvásek; musíš použít kameny. Ukaž, že jsi skutečně ten, za koho se vydáváš. Možná by ses jako Boží Syn dal raději poznat nějak jinak, ale já tě chci vidět takhle. Není důležité, za koho se považuješ, ale kam si tě já zařadím. Chci si z tebe udělám čaroděje. Kouzelníka. Divotvorce.</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Jenže Ježíš to odmítne. „Ne jenom chlebem bude člověk živ, ale každým slovem, které vychází z Božích úst.“ Říká, že je pro něho důležitější Boží slovo. Nedělá zázraky na požádání; stojí o to poslouchat, co Bůh říká.</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Vzpomněl jsem si na tenhle příběh, když jsme byli minulý týden v horách. Člověk se drápe do kopce. Na zádech těžký batoh. Pot z něho jen leje. Když už se zdá, že se blíží vrchol, objeví se další, ještě vyšší vrchol. Do hlavy se vkrádá myšlenka: „K čemu to je, šplhat nahoru, potit se, funět? Stejně zase slezeme dolů. Pitomý batoh tlačí, z levého ramene pořád padá, od foťáku bolí krk. Ještě se mi utrhla podrážka na nových botách za skoro tři tácy. Má to smysl? Za čím se to honím?“</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Jenže na vrcholu to člověk vidí jinak. Shodí batoh ze zad a řekne si: „Dokázal jsem to! Nejsem ještě úplná bačkora. A ta krása! Ten výhled! Svěží vzduch …  To za to stálo. Svět je krásný. Nádherně to tady Bůh stvořil.“</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Jsou to vlastně dva rozdílné způsoby, jak zážitek výstupu uchopit. Vnímáte rozdíl? To první vypadá strašně prakticky: k čemu polezeš nahoru, když stejně slezeš dolů? A to druhé říká: život není jenom zbytečný pot a námaha, ale také dobrodružství, objevování krásy, překonávání sebe sama. Chodit do hor nejde vyjádřit kupeckými počty – jak se to vyplatí, jaká je návratnost vynaložených kilojaulů. Jde o víc.</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Takhle jsem si v horách vlastně uvědomil, v čem spočívá to ďábelské pokoušení: ďábel je populista. Říká věci tak, aby to vypadalo rozumně. Ve skutečnosti je zbaví hloubky. Zdegeneruje pestrou a barevnou skutečnost na černobílý materialismus. Mluví zdánlivě jako hodný taťka: „Šetři se, nelez na kopec! Radši pij pivo a jez klobásy dole v chatě!“ „Vykašli se na záchranu světa. Vždyť ti kručí v břiše.“ „Nemluv na lidi. Nic jim neříkej; stačí proměňovat kameny v chleba.“</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Zažili jsme 40 let přesně takového ďábelského socialismu. Říkali nám to samé: „Vy nepotřebujete cestovat po světě. Tady máte krásné Bulharsko a Balaton.“ „Nepotřebujete Harleye, Ariely a Indiány jako vaši dědečkové; stačí vám Babeta a Simson.“ „Nelámejte si hlavičky se složitostmi parlamentní demokracie; jak je krásné kroužkovat kandidáty jedné strany!“</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Přesně tak funguje populismus i v současnosti. „Nemůžeme si dovolit podporovat Ukrajinu. Nezbylo by nám na důchodce. Kdo nechce ustoupit diktatuře, je válečný štváč.“ Motoristé berou útokem Brusel, aby naše hlavičky ušetřili komplikovaných ekologických otázek. Žadatelé o azyl jsou potenciální chirurgové z dovozu – vrazi.</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Tohle ďábelské zjednodušování známe už z Bible. „Mám blízko k smrti; k čemu mi bude prvorozenství?“, ptal se oklamaný Ezau. „Dej mi radši tu kaši!“ Celý svět, celá budoucnost se smrsknou do jednoho gáblíku. Nést prvorozenství, zachovat rod, předat štafetu víry – to najednou neznamená nic. Ještě v Novém zákoně tahle falešná filozofie zanechala otisk: někteří zpochybňovali motivaci apoštola Pavla – říkali, že to dělá jen z obyčejných sobeckých lidských pohnutek. A on jim odpověděl: „Jestli opravdu nejde o nic víc, pak jezme a pijme, neboť zítra zemřeme!“</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Ale ono jde o víc. Člověk je živá bytost, do které Bůh vložil svůj obraz, Obdařil nás fantazií, imaginací, schopností vyjadřovat se slovy, činy, hudbou, pohybem, krásou, kterou tvoříme. Můžeme být zvědaví! Staré církevní katechismy znají nejenom správn</w:t>
      </w:r>
      <w:r>
        <w:rPr>
          <w:i w:val="false"/>
          <w:iCs w:val="false"/>
          <w:sz w:val="40"/>
          <w:szCs w:val="40"/>
        </w:rPr>
        <w:t>é</w:t>
      </w:r>
      <w:r>
        <w:rPr>
          <w:i w:val="false"/>
          <w:iCs w:val="false"/>
          <w:sz w:val="40"/>
          <w:szCs w:val="40"/>
        </w:rPr>
        <w:t xml:space="preserve"> odpovědi, ale dokonce i správné otázky! Jenže člověk potřebuje víc.</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Kdyby při každém hladu vykouzlil Ježíš z kamene chleba, lidé by vůbec neposlouchali, co říká. A jeho trnitá cesta vrcholící na kříži by pro ně znamenala jen, že už chleba zadarmo nebude. Na nedělní ráno čeká ten, kdo poslouchal, co říkal. K prázdnému hrobu se jde podívat ten, kdo Ježíše miloval i bez chleba a bez rybiček.</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Život je víc, než starost o něj. Víc než oblečení a jídlo. To bychom si měli pamatovat z kázání na hoře.</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V besedách o sektách říkám studentům, že v sektách vždycky platí „jednoduché pravdy“. Sociální sítě nám zjednodušují život na maximum. Předžvýkají nám vše, co se nám líbí, co se nám má líbit. Když ale Ježíš doporučuje, abychom Boží království přijímali jako dítě, pak mluví o něčem jiném. O důvěře a čistotě srdce. O těch nejčistších úmyslech na obou stranách.</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Člověk potřebuje ke svému životu chleba. Ale nikdy to není jenom chleba. A šťastný život nám nepřináší divotvorce, který dělá ze švestek zlato a z kamení chleba. Šťastnému životu nás učí ten, jehož cesta zůstala kamenitá až do samého konce. A on přesto obstál.</w:t>
      </w:r>
    </w:p>
    <w:p>
      <w:pPr>
        <w:pStyle w:val="Normal"/>
        <w:ind w:start="2154" w:end="0" w:hanging="2154"/>
        <w:jc w:val="both"/>
        <w:rPr/>
      </w:pPr>
      <w:r>
        <w:rPr>
          <w:sz w:val="40"/>
          <w:szCs w:val="40"/>
          <w:u w:val="single"/>
        </w:rPr>
        <w:t>Píseň</w:t>
      </w:r>
      <w:r>
        <w:rPr>
          <w:sz w:val="40"/>
          <w:szCs w:val="40"/>
        </w:rPr>
        <w:t>:</w:t>
        <w:tab/>
        <w:t>518 Kriste, jenž jsi smrt podstoupil</w:t>
      </w:r>
    </w:p>
    <w:p>
      <w:pPr>
        <w:pStyle w:val="Normal"/>
        <w:ind w:start="0" w:end="0" w:hanging="0"/>
        <w:jc w:val="both"/>
        <w:rPr/>
      </w:pPr>
      <w:r>
        <w:rPr>
          <w:sz w:val="40"/>
          <w:szCs w:val="40"/>
          <w:u w:val="single"/>
        </w:rPr>
        <w:t>Příml., MP</w:t>
      </w:r>
      <w:r>
        <w:rPr>
          <w:sz w:val="40"/>
          <w:szCs w:val="40"/>
        </w:rPr>
        <w:t>.:</w:t>
        <w:tab/>
      </w:r>
    </w:p>
    <w:p>
      <w:pPr>
        <w:pStyle w:val="Normal"/>
        <w:ind w:start="0" w:end="0" w:hanging="0"/>
        <w:jc w:val="both"/>
        <w:rPr/>
      </w:pPr>
      <w:r>
        <w:rPr>
          <w:sz w:val="40"/>
          <w:szCs w:val="40"/>
          <w:u w:val="single"/>
        </w:rPr>
        <w:t>Poslání</w:t>
      </w:r>
      <w:r>
        <w:rPr>
          <w:sz w:val="40"/>
          <w:szCs w:val="40"/>
        </w:rPr>
        <w:t>:</w:t>
        <w:tab/>
        <w:t>Proto klekám na kolena před Otcem, od něhož pochází každý nebeský i pozemský rod, a prosím, aby se pro bohatství Boží slávy ve vás jeho Duchem posílil a upevnil ‚vnitřní člověk‘ a aby Kristus skrze víru přebýval ve vašich srdcích; a tak abyste zakořeněni a zakotveni v lásce mohli spolu se všemi bratřími pochopit, co je skutečná šířka a délka, výška i hloubka: poznat Kristovu lásku, která přesahuje každé poznání, a dát se prostoupit vší plností Boží. (Efezským 3:14-19)</w:t>
      </w:r>
    </w:p>
    <w:p>
      <w:pPr>
        <w:pStyle w:val="Normal"/>
        <w:ind w:start="0" w:end="0" w:hanging="0"/>
        <w:jc w:val="both"/>
        <w:rPr/>
      </w:pPr>
      <w:r>
        <w:rPr>
          <w:sz w:val="40"/>
          <w:szCs w:val="40"/>
          <w:u w:val="single"/>
        </w:rPr>
        <w:t>Požehnání</w:t>
      </w:r>
      <w:r>
        <w:rPr>
          <w:sz w:val="40"/>
          <w:szCs w:val="40"/>
        </w:rPr>
        <w:t>:</w:t>
        <w:tab/>
      </w:r>
    </w:p>
    <w:p>
      <w:pPr>
        <w:pStyle w:val="Normal"/>
        <w:ind w:start="2154" w:end="0" w:hanging="2154"/>
        <w:jc w:val="both"/>
        <w:rPr/>
      </w:pPr>
      <w:r>
        <w:rPr>
          <w:sz w:val="40"/>
          <w:szCs w:val="40"/>
          <w:u w:val="single"/>
        </w:rPr>
        <w:t>Píseň</w:t>
      </w:r>
      <w:r>
        <w:rPr>
          <w:sz w:val="40"/>
          <w:szCs w:val="40"/>
        </w:rPr>
        <w:t>:</w:t>
        <w:tab/>
        <w:t>524 Mocný kříž tvůj, Jezu milý</w:t>
      </w:r>
    </w:p>
    <w:sectPr>
      <w:footerReference w:type="default" r:id="rId2"/>
      <w:type w:val="nextPage"/>
      <w:pgSz w:w="11906" w:h="16838"/>
      <w:pgMar w:left="850" w:right="850" w:gutter="0" w:header="0" w:top="850" w:footer="850" w:bottom="1593"/>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t xml:space="preserve"> </w:t>
    </w:r>
    <w:r>
      <w:rPr/>
      <w:t>Mt 4,1-4</w:t>
      <w:tab/>
    </w:r>
    <w:r>
      <w:rPr/>
      <w:fldChar w:fldCharType="begin"/>
    </w:r>
    <w:r>
      <w:rPr/>
      <w:instrText xml:space="preserve"> PAGE </w:instrText>
    </w:r>
    <w:r>
      <w:rPr/>
      <w:fldChar w:fldCharType="separate"/>
    </w:r>
    <w:r>
      <w:rPr/>
      <w:t>6</w:t>
    </w:r>
    <w:r>
      <w:rPr/>
      <w:fldChar w:fldCharType="end"/>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start"/>
    </w:pPr>
    <w:rPr>
      <w:rFonts w:ascii="Liberation Serif" w:hAnsi="Liberation Serif" w:eastAsia="Droid Sans Fallback" w:cs="FreeSans"/>
      <w:color w:val="00000A"/>
      <w:kern w:val="2"/>
      <w:sz w:val="40"/>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roid Sans Fallback"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Zhlavazpat">
    <w:name w:val="Záhlaví a zápatí"/>
    <w:basedOn w:val="Normal"/>
    <w:qFormat/>
    <w:pPr/>
    <w:rPr/>
  </w:style>
  <w:style w:type="paragraph" w:styleId="Zpat">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kazani</Template>
  <TotalTime>529</TotalTime>
  <Application>LibreOffice/7.4.7.2$Linux_X86_64 LibreOffice_project/40$Build-2</Application>
  <AppVersion>15.0000</AppVersion>
  <Pages>6</Pages>
  <Words>1132</Words>
  <Characters>5719</Characters>
  <CharactersWithSpaces>6847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2024-10-04T18:17:12Z</dcterms:created>
  <dc:creator/>
  <dc:description/>
  <dc:language>cs-CZ</dc:language>
  <cp:lastModifiedBy/>
  <dcterms:modified xsi:type="dcterms:W3CDTF">2024-10-07T16:25:22Z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