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bidi w:val="0"/>
        <w:spacing w:lineRule="auto" w:line="240"/>
        <w:ind w:start="0" w:end="0" w:hanging="0"/>
        <w:jc w:val="both"/>
        <w:rPr>
          <w:sz w:val="30"/>
          <w:szCs w:val="30"/>
        </w:rPr>
      </w:pPr>
      <w:r>
        <w:rPr>
          <w:sz w:val="30"/>
          <w:szCs w:val="30"/>
        </w:rPr>
        <w:t>Kázání 3. po Zjevení, 21. ledna 2024, L 7,1-10, J. H., MK</w:t>
      </w:r>
    </w:p>
    <w:p>
      <w:pPr>
        <w:pStyle w:val="Normal"/>
        <w:suppressAutoHyphens w:val="false"/>
        <w:bidi w:val="0"/>
        <w:spacing w:lineRule="auto" w:line="240"/>
        <w:ind w:start="0" w:end="0" w:hanging="0"/>
        <w:jc w:val="both"/>
        <w:rPr>
          <w:sz w:val="30"/>
          <w:szCs w:val="30"/>
        </w:rPr>
      </w:pPr>
      <w:r>
        <w:rPr>
          <w:sz w:val="30"/>
          <w:szCs w:val="30"/>
        </w:rPr>
      </w:r>
    </w:p>
    <w:p>
      <w:pPr>
        <w:pStyle w:val="Normal"/>
        <w:suppressAutoHyphens w:val="false"/>
        <w:bidi w:val="0"/>
        <w:spacing w:lineRule="auto" w:line="240"/>
        <w:ind w:start="0" w:end="0" w:hanging="0"/>
        <w:jc w:val="both"/>
        <w:rPr>
          <w:sz w:val="30"/>
          <w:szCs w:val="30"/>
        </w:rPr>
      </w:pPr>
      <w:r>
        <w:rPr>
          <w:sz w:val="30"/>
          <w:szCs w:val="30"/>
        </w:rPr>
        <w:tab/>
        <w:t>Když to všechno svým posluchačům pověděl, odešel do Kafarnaum. Tam měl jeden setník otroka, na němž mu velmi záleželo; ten byl na smrt nemocen. Když setník uslyšel o Ježíšovi, poslal k němu židovské starší a žádal ho, aby přišel a zachránil život jeho otroka. Ti přišli k Ježíšovi a snažně ho prosili: „Je hoden, abys mu to udělal; neboť miluje náš národ, i synagógu nám vystavěl.“ Ježíš šel s nimi. A když už byl nedaleko jeho domu, poslal setník své přátele se vzkazem: „Pane, neobtěžuj se; vždyť nejsem hoden, abys vstoupil pod mou střechu. Proto jsem se ani neodvážil k tobě přijít. Ale dej rozkaz, a můj sluha bude zdráv. Vždyť i já podléhám rozkazům a vojákům rozkazuji; řeknu-li některému ‚jdi‘, pak jde; jinému ‚pojď sem‘, pak přijde; a svému otroku ‚udělej to‘, pak to udělá.“ Když to Ježíš uslyšel, podivil se, obrátil se k zástupu, který ho následoval, a řekl: „Pravím vám, že tak velikou víru jsem nenalezl ani v Izraeli.“ Když se poslové navrátili do setníkova domu, nalezli toho otroka zdravého. (Lukáš 7:1-10)</w:t>
      </w:r>
    </w:p>
    <w:p>
      <w:pPr>
        <w:pStyle w:val="Normal"/>
        <w:suppressAutoHyphens w:val="false"/>
        <w:bidi w:val="0"/>
        <w:spacing w:lineRule="auto" w:line="240"/>
        <w:ind w:start="0" w:end="0" w:hanging="0"/>
        <w:jc w:val="both"/>
        <w:rPr>
          <w:i w:val="false"/>
          <w:i w:val="false"/>
          <w:iCs w:val="false"/>
          <w:sz w:val="40"/>
          <w:szCs w:val="40"/>
        </w:rPr>
      </w:pPr>
      <w:r>
        <w:rPr>
          <w:sz w:val="30"/>
          <w:szCs w:val="30"/>
        </w:rPr>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t>Příběh o uzdravení setníkova sluhy vypadá na první pohled jako příběh o veliké víře. Možná té úplně největší, jaká je v evangeliu zachycena – vždyť sám Ježíš říká: „Tak velikou víru jsem nenalezl ani v Izraeli.“ Ale možná budete překvapeni, kolik dalších nádherných pokladů v tom vyprávění společně objevíme!</w:t>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t xml:space="preserve">Setník patří k Ježíšovi. Jeho postava </w:t>
      </w:r>
      <w:r>
        <w:rPr>
          <w:i w:val="false"/>
          <w:iCs w:val="false"/>
          <w:sz w:val="30"/>
          <w:szCs w:val="30"/>
        </w:rPr>
        <w:t xml:space="preserve">přitom </w:t>
      </w:r>
      <w:r>
        <w:rPr>
          <w:i w:val="false"/>
          <w:iCs w:val="false"/>
          <w:sz w:val="30"/>
          <w:szCs w:val="30"/>
        </w:rPr>
        <w:t xml:space="preserve">nabourává naše představy o církvi. Kdo do ní patří? Ten, kdo chodí do kostela? Kdo platí? Kdo věří? Setník byl cizinec. Dokonce nenáviděný Říman – představitel okupační armády, roznesl na kopytech „židovské jaro“, mohli bychom říct v Palachově týdnu. Šimon Zélóta, jeden z Ježíšových učedníků, by ho s chutí podřezal. Tenhle Říman prý </w:t>
      </w:r>
      <w:r>
        <w:rPr>
          <w:i w:val="false"/>
          <w:iCs w:val="false"/>
          <w:sz w:val="30"/>
          <w:szCs w:val="30"/>
        </w:rPr>
        <w:t xml:space="preserve">ale </w:t>
      </w:r>
      <w:r>
        <w:rPr>
          <w:i w:val="false"/>
          <w:iCs w:val="false"/>
          <w:sz w:val="30"/>
          <w:szCs w:val="30"/>
        </w:rPr>
        <w:t xml:space="preserve">miluje židovský národ – starší synagogy se za něj přimlouvají. Zasponzoroval jim její stavbu. Říkají: „Je hoden, abys to pro něho udělal!“ Přitom se neuvádí, že by byl proselytou, že by konvertoval a dal se obřezat. Takové případy, pokud vím, z této doby doloženy nejsou. Zaplatil </w:t>
      </w:r>
      <w:r>
        <w:rPr>
          <w:i w:val="false"/>
          <w:iCs w:val="false"/>
          <w:sz w:val="30"/>
          <w:szCs w:val="30"/>
        </w:rPr>
        <w:t>synagogu</w:t>
      </w:r>
      <w:r>
        <w:rPr>
          <w:i w:val="false"/>
          <w:iCs w:val="false"/>
          <w:sz w:val="30"/>
          <w:szCs w:val="30"/>
        </w:rPr>
        <w:t>, ale asi do ní nemůže chodit. Možná by to ohrozilo jeho pozici mezi Římany. Je tedy na jednu stranu velmi mocný, vládne velkými penězi, může postavit svatostánek, ale na druhou stranu do něho nesmí vstoupit. Ale může milovat židovský národ a ctít jejich víru, třeba být i tajným stoupencem.</w:t>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t>I mocní, bohatí a úspěšní mají své handicapy. Tomu chudí moc nechtějí věřit, že? Setník nemůže být fyzicky přítomen na bohoslužbě. Ovšem za Ježíšem by přijít směl. Ale … zvláštní! V tomhle případě, ačkoli by mu v tom nikdo nemohl bránit, omezí setník sám sebe. Dobrovolně si řekne, že toho není hoden, aby Ježíš vstoupil pod jeho střechu. Takovou má úctu před Ježíšem. Nejsem hoden. Použili jste někdy v životě tahle slova? Nejsem hoden?</w:t>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t>My někdy naši víru, náboženství, církev bereme útokem. Je pro nás prostorem, kde se uplatňuje naše ego, naše mindráky, naše touha po moci nad životy druhých. Vnímáme církev či kostel majetnicky – je náš! Setník není hoden.</w:t>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t xml:space="preserve">Přitom to neznamená žádnou falešnou pokoru. Setník není bázlivý ani stydlivý. Umí dávat rozkazy a dává je. „Jdi! Pojď sem! Udělej to.“ </w:t>
      </w:r>
      <w:r>
        <w:rPr>
          <w:i w:val="false"/>
          <w:iCs w:val="false"/>
          <w:sz w:val="30"/>
          <w:szCs w:val="30"/>
        </w:rPr>
        <w:t>V</w:t>
      </w:r>
      <w:r>
        <w:rPr>
          <w:i w:val="false"/>
          <w:iCs w:val="false"/>
          <w:sz w:val="30"/>
          <w:szCs w:val="30"/>
        </w:rPr>
        <w:t>šichni na slovo poslouchají. Předpokládá, že stačí, aby Ježíš rozkázal a jeho otrok bude zdráv. Žádné tanečky, symbolické úkony, žádné posvátné předměty, relikvie – jen slovo!</w:t>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t>Otrok. Bohatý a mocný legionář má rád židovský národ a otroka. Velmi mu na něm záleží.</w:t>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t xml:space="preserve">Tuhle lidskou stránku bohatých a mocných u nás bolševická revoluce vymazala. Proletáři se dívají na bohaté jako na „milionáře, který ukradl slunce“ od Jiřího Wolkera. Musíme se učit </w:t>
      </w:r>
      <w:r>
        <w:rPr>
          <w:i w:val="false"/>
          <w:iCs w:val="false"/>
          <w:sz w:val="30"/>
          <w:szCs w:val="30"/>
        </w:rPr>
        <w:t xml:space="preserve">rozhlížet </w:t>
      </w:r>
      <w:r>
        <w:rPr>
          <w:i w:val="false"/>
          <w:iCs w:val="false"/>
          <w:sz w:val="30"/>
          <w:szCs w:val="30"/>
        </w:rPr>
        <w:t>se napříč společenskými třídami bez předsudků. Navzdory pokračující masáži politických ideologií. Protože Bůh hledí k srdci. (Ř 8,27)</w:t>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r>
      <w:r>
        <w:rPr>
          <w:i w:val="false"/>
          <w:iCs w:val="false"/>
          <w:sz w:val="30"/>
          <w:szCs w:val="30"/>
        </w:rPr>
        <w:t xml:space="preserve">Dej rozkaz, Pane! </w:t>
      </w:r>
      <w:r>
        <w:rPr>
          <w:i w:val="false"/>
          <w:iCs w:val="false"/>
          <w:sz w:val="30"/>
          <w:szCs w:val="30"/>
        </w:rPr>
        <w:t xml:space="preserve">Ježíš ovšem neřekne </w:t>
      </w:r>
      <w:r>
        <w:rPr>
          <w:i w:val="false"/>
          <w:iCs w:val="false"/>
          <w:sz w:val="30"/>
          <w:szCs w:val="30"/>
        </w:rPr>
        <w:t>nic</w:t>
      </w:r>
      <w:r>
        <w:rPr>
          <w:i w:val="false"/>
          <w:iCs w:val="false"/>
          <w:sz w:val="30"/>
          <w:szCs w:val="30"/>
        </w:rPr>
        <w:t xml:space="preserve">. Žádný rozkaz nezazní. Otrok je zdravý. </w:t>
      </w:r>
      <w:r>
        <w:rPr>
          <w:i w:val="false"/>
          <w:iCs w:val="false"/>
          <w:sz w:val="30"/>
          <w:szCs w:val="30"/>
        </w:rPr>
        <w:t>Pozoruhodné.</w:t>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t xml:space="preserve">Možná mě dřív tenhle příběh i tak nějak rozesmutňoval. Měl jsem radost z uzdravení otroka. Ale zároveň jsem </w:t>
      </w:r>
      <w:r>
        <w:rPr>
          <w:i w:val="false"/>
          <w:iCs w:val="false"/>
          <w:sz w:val="30"/>
          <w:szCs w:val="30"/>
        </w:rPr>
        <w:t xml:space="preserve">bolestně </w:t>
      </w:r>
      <w:r>
        <w:rPr>
          <w:i w:val="false"/>
          <w:iCs w:val="false"/>
          <w:sz w:val="30"/>
          <w:szCs w:val="30"/>
        </w:rPr>
        <w:t>prožíval, že má víra není tak velká. Modlím se za nemocné; spousta z nich umírá. Řekl bych tomu setníkovi: „Nejsem hoden nazývat se tvým bratrem, vždyť moje víra je maličká.“ Ale dnes už se na to dívám jinak. Setníkova víra nebyla velká ve smyslu – velká víra, velký zázrak. Setník především dobře věděl, kde končí jeho síly. Kde jeho rozkazování nefunguje. Je to tedy nejen příběh o velké víře, ale také o velké pokoře a odvaze prosit. Já jsem člověk, ty jsi Pán. Tam, kde naše síly nestačí. Kde rozkazy nefungují, ať je to cokoli. Tam, kde si pokorně uvědomím, na tohle nemám, jsem jen člověk, mohu pouze prosit.</w:t>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t>Je skvělé, když cizí lidé, příslušníci jiného náboženství mohou říct o svém nepříteli: „Je toho hoden.“ Přitom setníkovi jde o prospěch jeho otroka. Kéž by o nás mluvili v dobrém raději cizí lidé, než my sami. Setníkova věta: „Pane, nejsem hoden, abys vstoupil pod mou střechu“, se dokonce dostala do každé katolické liturgie, už jste ji slyšeli, že?</w:t>
      </w:r>
    </w:p>
    <w:p>
      <w:pPr>
        <w:pStyle w:val="Normal"/>
        <w:suppressAutoHyphens w:val="false"/>
        <w:bidi w:val="0"/>
        <w:spacing w:lineRule="auto" w:line="240"/>
        <w:ind w:start="0" w:end="0" w:hanging="0"/>
        <w:jc w:val="both"/>
        <w:rPr>
          <w:i w:val="false"/>
          <w:i w:val="false"/>
          <w:iCs w:val="false"/>
          <w:sz w:val="40"/>
          <w:szCs w:val="40"/>
        </w:rPr>
      </w:pPr>
      <w:r>
        <w:rPr>
          <w:i w:val="false"/>
          <w:iCs w:val="false"/>
          <w:sz w:val="30"/>
          <w:szCs w:val="30"/>
        </w:rPr>
        <w:tab/>
        <w:t>Je dobré si na tenhle příběh vzpomenout, když jsme příliš zaujati svými představami, jak má vypadat církev. My, faráři, se tetelíme, když máme plné kostely. Ale po světě běhají setníci, kteří by tam rádi byli, ovšem něco jim brání. Hledají si jiné cesty, jak být při tom. Milují Boží lid, mají úctu k našemu Mistrovi, mají víru, jakou v církvi nenajdeš. Přimlouvají se za ty nejslabší. Věří v Boží moc a dobrou vůli tam, kam naše síly nedosáhnou. Přiučme se.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ejaVu Sans" w:cs="Free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ejaVu Sans"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LibreOffice/7.4.7.2$Linux_X86_64 LibreOffice_project/40$Build-2</Application>
  <AppVersion>15.0000</AppVersion>
  <Pages>2</Pages>
  <Words>889</Words>
  <Characters>4485</Characters>
  <CharactersWithSpaces>5379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2024-01-19T17:19:40Z</dcterms:created>
  <dc:creator/>
  <dc:description/>
  <dc:language>cs-CZ</dc:language>
  <cp:lastModifiedBy/>
  <dcterms:modified xsi:type="dcterms:W3CDTF">2024-01-19T17:21:03Z</dcterms:modified>
  <cp:revision>1</cp:revision>
  <dc:subject/>
  <dc:title/>
</cp:coreProperties>
</file>