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i/>
          <w:i/>
          <w:iCs/>
          <w:sz w:val="40"/>
          <w:szCs w:val="40"/>
        </w:rPr>
      </w:pPr>
      <w:r>
        <w:rPr>
          <w:i/>
          <w:iCs/>
          <w:sz w:val="40"/>
          <w:szCs w:val="40"/>
        </w:rPr>
        <w:t>Kázání L 22,54-62, 4. postní Laetare, Ž., J. H., 10. 3. 2024</w:t>
      </w:r>
    </w:p>
    <w:p>
      <w:pPr>
        <w:pStyle w:val="Normal"/>
        <w:jc w:val="both"/>
        <w:rPr>
          <w:sz w:val="40"/>
          <w:szCs w:val="40"/>
        </w:rPr>
      </w:pPr>
      <w:r>
        <w:rPr>
          <w:sz w:val="40"/>
          <w:szCs w:val="40"/>
        </w:rPr>
      </w:r>
    </w:p>
    <w:p>
      <w:pPr>
        <w:pStyle w:val="Normal"/>
        <w:ind w:start="0" w:end="0" w:hanging="0"/>
        <w:jc w:val="both"/>
        <w:rPr/>
      </w:pPr>
      <w:r>
        <w:rPr>
          <w:sz w:val="40"/>
          <w:szCs w:val="40"/>
          <w:u w:val="single"/>
        </w:rPr>
        <w:t>Pozdrav</w:t>
      </w:r>
      <w:r>
        <w:rPr>
          <w:sz w:val="40"/>
          <w:szCs w:val="40"/>
        </w:rPr>
        <w:t>:</w:t>
        <w:tab/>
      </w:r>
    </w:p>
    <w:p>
      <w:pPr>
        <w:pStyle w:val="Normal"/>
        <w:ind w:start="0" w:end="0" w:hanging="0"/>
        <w:jc w:val="both"/>
        <w:rPr/>
      </w:pPr>
      <w:r>
        <w:rPr>
          <w:sz w:val="40"/>
          <w:szCs w:val="40"/>
          <w:u w:val="single"/>
        </w:rPr>
        <w:t>Introit</w:t>
      </w:r>
      <w:r>
        <w:rPr>
          <w:sz w:val="40"/>
          <w:szCs w:val="40"/>
        </w:rPr>
        <w:t>:</w:t>
        <w:tab/>
        <w:t>Není to nepřítel, kdo mě tupí, to bych přece snesl; nade mne se nevypíná ten, který mě nenávidí, před tím bych se ukryl, jsi to však ty, člověk jako já, můj druh a přítel! Ten nejlepší vztah nás pojil, za bouřného jásotu jsme chodívali do Božího domu. (Žalmy 55:13-15</w:t>
      </w:r>
      <w:r>
        <w:rPr>
          <w:sz w:val="40"/>
          <w:szCs w:val="40"/>
        </w:rPr>
        <w:t>)</w:t>
      </w:r>
    </w:p>
    <w:p>
      <w:pPr>
        <w:pStyle w:val="Normal"/>
        <w:ind w:start="2154" w:end="0" w:hanging="2154"/>
        <w:jc w:val="both"/>
        <w:rPr/>
      </w:pPr>
      <w:r>
        <w:rPr>
          <w:sz w:val="40"/>
          <w:szCs w:val="40"/>
          <w:u w:val="single"/>
        </w:rPr>
        <w:t>Píseň</w:t>
      </w:r>
      <w:r>
        <w:rPr>
          <w:sz w:val="40"/>
          <w:szCs w:val="40"/>
        </w:rPr>
        <w:t>:</w:t>
        <w:tab/>
        <w:t>518 Kriste, jenž jsi smrt podstoupil</w:t>
      </w:r>
    </w:p>
    <w:p>
      <w:pPr>
        <w:pStyle w:val="Normal"/>
        <w:ind w:start="2154" w:end="0" w:hanging="2154"/>
        <w:jc w:val="both"/>
        <w:rPr/>
      </w:pPr>
      <w:r>
        <w:rPr>
          <w:sz w:val="40"/>
          <w:szCs w:val="40"/>
          <w:u w:val="single"/>
        </w:rPr>
        <w:t>Modlitba</w:t>
      </w:r>
      <w:r>
        <w:rPr>
          <w:sz w:val="40"/>
          <w:szCs w:val="40"/>
          <w:u w:val="none"/>
        </w:rPr>
        <w:t>:</w:t>
        <w:tab/>
      </w:r>
    </w:p>
    <w:p>
      <w:pPr>
        <w:pStyle w:val="Normal"/>
        <w:ind w:start="2154" w:end="0" w:hanging="2154"/>
        <w:jc w:val="both"/>
        <w:rPr/>
      </w:pPr>
      <w:r>
        <w:rPr>
          <w:sz w:val="40"/>
          <w:szCs w:val="40"/>
          <w:u w:val="single"/>
        </w:rPr>
        <w:t>Ohlášení</w:t>
      </w:r>
      <w:r>
        <w:rPr>
          <w:sz w:val="40"/>
          <w:szCs w:val="40"/>
          <w:u w:val="none"/>
        </w:rPr>
        <w:t>:</w:t>
        <w:tab/>
      </w:r>
    </w:p>
    <w:p>
      <w:pPr>
        <w:pStyle w:val="Normal"/>
        <w:suppressAutoHyphens w:val="false"/>
        <w:ind w:start="2835" w:end="0" w:hanging="2835"/>
        <w:jc w:val="both"/>
        <w:rPr/>
      </w:pPr>
      <w:r>
        <w:rPr>
          <w:sz w:val="40"/>
          <w:szCs w:val="40"/>
          <w:u w:val="single"/>
        </w:rPr>
        <w:t>Slovo k dětem</w:t>
      </w:r>
      <w:r>
        <w:rPr>
          <w:sz w:val="40"/>
          <w:szCs w:val="40"/>
          <w:u w:val="none"/>
        </w:rPr>
        <w:t>:</w:t>
        <w:tab/>
        <w:t>Elíša a uzdravení syna Šúnemanky</w:t>
      </w:r>
    </w:p>
    <w:p>
      <w:pPr>
        <w:pStyle w:val="Normal"/>
        <w:suppressAutoHyphens w:val="false"/>
        <w:ind w:start="2891" w:end="0" w:hanging="2891"/>
        <w:jc w:val="both"/>
        <w:rPr/>
      </w:pPr>
      <w:r>
        <w:rPr>
          <w:sz w:val="40"/>
          <w:szCs w:val="40"/>
          <w:u w:val="single"/>
        </w:rPr>
        <w:t>Píseň s kytarou</w:t>
      </w:r>
      <w:r>
        <w:rPr>
          <w:sz w:val="40"/>
          <w:szCs w:val="40"/>
          <w:u w:val="none"/>
        </w:rPr>
        <w:t>:</w:t>
        <w:tab/>
        <w:t>S-148 Kdo na kolenou klečí</w:t>
      </w:r>
    </w:p>
    <w:p>
      <w:pPr>
        <w:pStyle w:val="Normal"/>
        <w:ind w:start="0" w:end="0" w:hanging="0"/>
        <w:jc w:val="both"/>
        <w:rPr/>
      </w:pPr>
      <w:r>
        <w:rPr>
          <w:sz w:val="40"/>
          <w:szCs w:val="40"/>
          <w:u w:val="single"/>
        </w:rPr>
        <w:t>1. čtení</w:t>
      </w:r>
      <w:r>
        <w:rPr>
          <w:sz w:val="40"/>
          <w:szCs w:val="40"/>
        </w:rPr>
        <w:t>:</w:t>
        <w:tab/>
        <w:t>Když Jidáš, který ho zradil, viděl, že Ježíše odsoudili, pocítil výčitky, vrátil třicet stříbrných velekněžím a starším a řekl: „Zhřešil jsem, zradil jsem nevinnou krev!“ Ale oni mu odpověděli: „Co je nám po tom? To je tvoje věc!“ A on odhodil peníze v chrámě a utekl; šel a oběsil se. Velekněží sebrali peníze a řekli: „Není dovoleno dát je do chrámové pokladny, je to odměna za krev.“ Uradili se tedy a koupili za ně pole hrnčířovo k pohřbívání cizinců. Proto se to pole jmenuje ‚Pole krve‘ až dodnes. Tak se splnilo, co je řečeno ústy proroka Jeremiáše: ‚Vzali třicet stříbrných, cenu člověka, na kterou ho ocenili synové Izraele; a dali ji za pole hrnčířovo, jak jim přikázal Hospodin.‘ (Matouš 27:3-10)</w:t>
      </w:r>
    </w:p>
    <w:p>
      <w:pPr>
        <w:pStyle w:val="Normal"/>
        <w:ind w:start="2154" w:end="0" w:hanging="2154"/>
        <w:jc w:val="both"/>
        <w:rPr/>
      </w:pPr>
      <w:r>
        <w:rPr>
          <w:sz w:val="40"/>
          <w:szCs w:val="40"/>
          <w:u w:val="single"/>
        </w:rPr>
        <w:t>Píseň</w:t>
      </w:r>
      <w:r>
        <w:rPr>
          <w:sz w:val="40"/>
          <w:szCs w:val="40"/>
        </w:rPr>
        <w:t>:</w:t>
        <w:tab/>
        <w:t>545 Ostří jarních stébel</w:t>
      </w:r>
    </w:p>
    <w:p>
      <w:pPr>
        <w:pStyle w:val="Normal"/>
        <w:suppressAutoHyphens w:val="false"/>
        <w:ind w:start="0" w:end="0" w:hanging="0"/>
        <w:jc w:val="both"/>
        <w:rPr/>
      </w:pPr>
      <w:r>
        <w:rPr>
          <w:sz w:val="40"/>
          <w:szCs w:val="40"/>
          <w:u w:val="single"/>
        </w:rPr>
        <w:t>Kázání</w:t>
      </w:r>
      <w:r>
        <w:rPr>
          <w:sz w:val="40"/>
          <w:szCs w:val="40"/>
        </w:rPr>
        <w:t>:</w:t>
        <w:tab/>
        <w:t>Pak ho zatkli a odvedli do veleknězova domu. Petr šel zpovzdálí za nimi. Když zapálili uprostřed nádvoří oheň a sesedli se okolo, přisedl mezi ně i Petr. A jak seděl tváří k ohni, všimla si ho jedna služka, pozorně se na něj podívala a řekla: „Tenhle byl také s ním!“ Ale on zapřel: „Vůbec ho neznám.“ Zakrátko ho spatřil někdo jiný a řekl: „Ty jsi také jeden z nich.“ Petr odpověděl: „Nejsem!“ Když uplynula asi hodina, tvrdil zase někdo: „I tenhle byl určitě s ním, vždyť je z Galileje!“ Petr řekl: „Vůbec nevím, o čem mluvíš!“ A ihned, ještě než domluvil, zakokrhal kohout. Tu se Pán obrátil a pohleděl na Petra; a Petr se rozpomenul na slovo, které mu Pán řekl: „Dřív než dnes kohout zakokrhá, zapřeš mne třikrát.“ Vyšel ven a hořce se rozplakal. (Lukáš 22:54-62)</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Do postního času patří i příběhy Jidáše a Petra. Příběhy zrady a zapření.</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Zrada. Zapření. Ošklivá slova.</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 xml:space="preserve">Běžně používáme slovní spojení „zradit víru“, „zapřít víru“. Ale o těchto dvou mužích bychom to nikdy takto neřekli. Jidáš zradil … Ježíše. Petr zapřel Ježíše. Ne víru. Pokud se někdo z nás něčeho takového dopustí, možná nám zní přijatelněji </w:t>
      </w:r>
      <w:r>
        <w:rPr>
          <w:i w:val="false"/>
          <w:iCs w:val="false"/>
          <w:sz w:val="40"/>
          <w:szCs w:val="40"/>
        </w:rPr>
        <w:t>formulace „zapřít víru“;</w:t>
      </w:r>
      <w:r>
        <w:rPr>
          <w:i w:val="false"/>
          <w:iCs w:val="false"/>
          <w:sz w:val="40"/>
          <w:szCs w:val="40"/>
        </w:rPr>
        <w:t xml:space="preserve"> samotnému člověku </w:t>
      </w:r>
      <w:r>
        <w:rPr>
          <w:i w:val="false"/>
          <w:iCs w:val="false"/>
          <w:sz w:val="40"/>
          <w:szCs w:val="40"/>
        </w:rPr>
        <w:t xml:space="preserve">se to tak </w:t>
      </w:r>
      <w:r>
        <w:rPr>
          <w:i w:val="false"/>
          <w:iCs w:val="false"/>
          <w:sz w:val="40"/>
          <w:szCs w:val="40"/>
        </w:rPr>
        <w:t xml:space="preserve">lépe omlouvá. Víra je pro nás nějaký světonázor, soubor myšlenek, postojů, zásad. Učení, systém. </w:t>
      </w:r>
      <w:r>
        <w:rPr>
          <w:i w:val="false"/>
          <w:iCs w:val="false"/>
          <w:sz w:val="40"/>
          <w:szCs w:val="40"/>
        </w:rPr>
        <w:t xml:space="preserve">Ovšem </w:t>
      </w:r>
      <w:r>
        <w:rPr>
          <w:i w:val="false"/>
          <w:iCs w:val="false"/>
          <w:sz w:val="40"/>
          <w:szCs w:val="40"/>
        </w:rPr>
        <w:t xml:space="preserve">Ježíš je člověk. Osoba. Dokáže se otočit a pohledět do tváře … Měli bychom raději </w:t>
      </w:r>
      <w:r>
        <w:rPr>
          <w:i w:val="false"/>
          <w:iCs w:val="false"/>
          <w:sz w:val="40"/>
          <w:szCs w:val="40"/>
        </w:rPr>
        <w:t xml:space="preserve">přesněji </w:t>
      </w:r>
      <w:r>
        <w:rPr>
          <w:i w:val="false"/>
          <w:iCs w:val="false"/>
          <w:sz w:val="40"/>
          <w:szCs w:val="40"/>
        </w:rPr>
        <w:t xml:space="preserve">mluvit o zradě a zapření Ježíše. </w:t>
      </w:r>
      <w:r>
        <w:rPr>
          <w:i w:val="false"/>
          <w:iCs w:val="false"/>
          <w:sz w:val="40"/>
          <w:szCs w:val="40"/>
        </w:rPr>
        <w:t>Je to osobní!</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 xml:space="preserve">Bereme to tak, že </w:t>
      </w:r>
      <w:r>
        <w:rPr>
          <w:i w:val="false"/>
          <w:iCs w:val="false"/>
          <w:sz w:val="40"/>
          <w:szCs w:val="40"/>
        </w:rPr>
        <w:t xml:space="preserve">už </w:t>
      </w:r>
      <w:r>
        <w:rPr>
          <w:i w:val="false"/>
          <w:iCs w:val="false"/>
          <w:sz w:val="40"/>
          <w:szCs w:val="40"/>
        </w:rPr>
        <w:t xml:space="preserve">to udělaly milióny lidí. Milióny lidí odpadly, milióny pokřtěných někde zmizely. Kde jsou? Ale to </w:t>
      </w:r>
      <w:r>
        <w:rPr>
          <w:i w:val="false"/>
          <w:iCs w:val="false"/>
          <w:sz w:val="40"/>
          <w:szCs w:val="40"/>
        </w:rPr>
        <w:t xml:space="preserve">je </w:t>
      </w:r>
      <w:r>
        <w:rPr>
          <w:i w:val="false"/>
          <w:iCs w:val="false"/>
          <w:sz w:val="40"/>
          <w:szCs w:val="40"/>
        </w:rPr>
        <w:t xml:space="preserve">chybný pohled. Tyhle milióny odpadlíků nikdy neměly žádný opravdový vztah k Ježíšovi. Byla to tradice, zvyk, společenské očekávání. V evangeliu se zrada a zapření týkají lidí, kteří Ježíše milují. </w:t>
      </w:r>
      <w:r>
        <w:rPr>
          <w:i w:val="false"/>
          <w:iCs w:val="false"/>
          <w:sz w:val="40"/>
          <w:szCs w:val="40"/>
        </w:rPr>
        <w:t xml:space="preserve">Vroucně milují! </w:t>
      </w:r>
      <w:r>
        <w:rPr>
          <w:i w:val="false"/>
          <w:iCs w:val="false"/>
          <w:sz w:val="40"/>
          <w:szCs w:val="40"/>
        </w:rPr>
        <w:t xml:space="preserve">Strašně moc jim jde o jeho věc. Možná ji nechápou, možná v rozhodující chvíli selhali, ale nejsou vůbec vlažní, nejsou bez zájmu. </w:t>
      </w:r>
      <w:r>
        <w:rPr>
          <w:i w:val="false"/>
          <w:iCs w:val="false"/>
          <w:sz w:val="40"/>
          <w:szCs w:val="40"/>
        </w:rPr>
        <w:t>Nejsou matrikoví.</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r>
      <w:r>
        <w:rPr>
          <w:i w:val="false"/>
          <w:iCs w:val="false"/>
          <w:sz w:val="40"/>
          <w:szCs w:val="40"/>
        </w:rPr>
        <w:t xml:space="preserve">Tyhle </w:t>
      </w:r>
      <w:r>
        <w:rPr>
          <w:i w:val="false"/>
          <w:iCs w:val="false"/>
          <w:sz w:val="40"/>
          <w:szCs w:val="40"/>
        </w:rPr>
        <w:t xml:space="preserve">dva </w:t>
      </w:r>
      <w:r>
        <w:rPr>
          <w:i w:val="false"/>
          <w:iCs w:val="false"/>
          <w:sz w:val="40"/>
          <w:szCs w:val="40"/>
        </w:rPr>
        <w:t xml:space="preserve">příběhy byly napsány pro nás, abychom věděli, že se něco takového může přihodit milujícím učedníkům, kteří toho s Pánem spoustu zažili. </w:t>
      </w:r>
      <w:r>
        <w:rPr>
          <w:i w:val="false"/>
          <w:iCs w:val="false"/>
          <w:sz w:val="40"/>
          <w:szCs w:val="40"/>
        </w:rPr>
        <w:t>Vyznání lásky a zrada k sobě mohou mít blízko.</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 xml:space="preserve">I kdyby všichni odpadli, já ne, říká Petr. Měl o něj největší </w:t>
      </w:r>
      <w:r>
        <w:rPr>
          <w:i w:val="false"/>
          <w:iCs w:val="false"/>
          <w:sz w:val="40"/>
          <w:szCs w:val="40"/>
        </w:rPr>
        <w:t>péči</w:t>
      </w:r>
      <w:r>
        <w:rPr>
          <w:i w:val="false"/>
          <w:iCs w:val="false"/>
          <w:sz w:val="40"/>
          <w:szCs w:val="40"/>
        </w:rPr>
        <w:t xml:space="preserve">, aby nechodil do Jeruzaléma. </w:t>
      </w:r>
      <w:r>
        <w:rPr>
          <w:i w:val="false"/>
          <w:iCs w:val="false"/>
          <w:sz w:val="40"/>
          <w:szCs w:val="40"/>
        </w:rPr>
        <w:t xml:space="preserve">Byl první z apoštolů. </w:t>
      </w:r>
      <w:r>
        <w:rPr>
          <w:i w:val="false"/>
          <w:iCs w:val="false"/>
          <w:sz w:val="40"/>
          <w:szCs w:val="40"/>
        </w:rPr>
        <w:t xml:space="preserve">Jidáš </w:t>
      </w:r>
      <w:r>
        <w:rPr>
          <w:i w:val="false"/>
          <w:iCs w:val="false"/>
          <w:sz w:val="40"/>
          <w:szCs w:val="40"/>
        </w:rPr>
        <w:t xml:space="preserve">zase </w:t>
      </w:r>
      <w:r>
        <w:rPr>
          <w:i w:val="false"/>
          <w:iCs w:val="false"/>
          <w:sz w:val="40"/>
          <w:szCs w:val="40"/>
        </w:rPr>
        <w:t xml:space="preserve">líbal Kristovu tvář! Sedával </w:t>
      </w:r>
      <w:r>
        <w:rPr>
          <w:i w:val="false"/>
          <w:iCs w:val="false"/>
          <w:sz w:val="40"/>
          <w:szCs w:val="40"/>
        </w:rPr>
        <w:t xml:space="preserve">také </w:t>
      </w:r>
      <w:r>
        <w:rPr>
          <w:i w:val="false"/>
          <w:iCs w:val="false"/>
          <w:sz w:val="40"/>
          <w:szCs w:val="40"/>
        </w:rPr>
        <w:t>u jeho stolu. Spravoval společnou pokladnici a vyplácel z ní chudé. Někdy z ní i bral, co neměl … Byli Ježíšovi nejbližší.</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r>
      <w:r>
        <w:rPr>
          <w:i w:val="false"/>
          <w:iCs w:val="false"/>
          <w:sz w:val="40"/>
          <w:szCs w:val="40"/>
        </w:rPr>
        <w:t>Jak se to může stát?</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Slyšel jsem, že když se dělaly nábory do prvních zahraničních misí NATO s českou účastí, vybírali se vojáci, o nichž by se dalo říct, že jsou spíše žoldáci. Splní svůj úkol, dostanou odměnu, na nic se neptají, jsou loajální. Zásadně odmítali přijmout idealisty, kteří chtějí zachraňovat svět, pomáhat týraným, trestat pyšné. Proč? Protože člověk vášnivě zamilovaný do ideálů, do pravdy, je jako neřízená střela. Nevíte, co se mu v hlavě děje, je zcela omámený věcí, za kterou jde, je nevypočitatelný ve svých přehnaných závěrech. Viktor Dyk v bázni „Nevěřte milencům“ napsal: „Milenci pravdu nenávidí! Bůh ví, co touha jejich chystá. Milencům nevěřte! Milenci zradí svého Krista. A usmívat se budou zas, do dnů, do snů, do bláta, nebe. Milenci klamou vás! Milenci klamou nejvíc sebe!“</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Bez opravdové, vroucí, vášnivé lásky se ale ani v církvi neobejdeme. Církev složená z Kristových žoldáků by byla to nejhorší. Proto se musíme učit rozumět lásce. Mladičká, první láska, bývá prudká, radikální. Petr se tak bál o Ježíše, tak ho miloval, že mu chtěl zabránit v cestě do Jeruzaléma. Ježíš ho za to nazval satanem. Petr ve své lásce nerozuměl, neposlouchal, co Ježíš vysvětluje. Po vzkříšení už rozuměl, o co jde. Když se ho Ježíš třikrát zeptal, zda ho miluje, zda ho má rád, svěřil mu velké úkoly! Láska potřebuje čas, aby dozrála. Potřebuje i shovívavost a laskavou moudrost s nadhledem svého okolí.</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Když Petr třikrát zapřel Ježíše, hořce se rozplakal. Také Jidáš litoval toho, co učinil. Mnozí se snaží jeho jednání vyložit – byl zřejmě zélóta, sicarius, stoupenec ozbrojené vzpoury proti Římanům. Možná byl zklamán Ježíšovou mírumilovností. Možná jeho láska k svobodnému Judsku v kruhu učedníků strádala. Každopádně za třicet stříbrných vyzradil vhodné místo k Ježíšovu zatčení. Ale pocítil výčitky. Vrátil peníze a upřímně vyznal: „Zhřešil jsem, zradil jsem nevinnou krev!“ Když už nešlo nic vrátit, šel a oběsil se.</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O Jidášově lítosti se dozvídáme mnohem víc než o Petrově lítosti. Výčitky, upřímné vyznání viny, odvaha předstoupit před  velekněze a starší. Možná se nemohl dostat k Ježíšovi. Kdyby se s ním alespoň setkal pohledem, jako Petr! Možná by v jeho očích zahlédl něco, co by mu pomohlo. Když si vzal život, přišel o možnost, aby jeho vášnivá, zaslepená láska dozrála a vyspěla.</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 xml:space="preserve">Pinchas Lapide, židovský religionista, obě postavy srovnává. A klade otázku: proč byl Jidáš proklet do pekel a Petr povýšen na prvního papeže a hlavu církve? </w:t>
      </w:r>
      <w:r>
        <w:rPr>
          <w:i w:val="false"/>
          <w:iCs w:val="false"/>
          <w:sz w:val="40"/>
          <w:szCs w:val="40"/>
        </w:rPr>
        <w:t>Odpovídá si velmi zajímavě. Říká, že v nejstarších křesťanských dobách, kdy psal Pavel svoje dopisy, ještě nic nevěděl o Jidášově zradě. Podle Pavla se Ježíš po vzkříšení potkal s Dvanácti. Ale podle pozdějších evangelií by to mělo být s Jedenácti. Pavel neví nic o doplňující volbě Matěje. Jidášovo jméno ani zrada se v jeho listech neobjeví ani jednou. Pinchas Lapide usuzuje, že generace křesťanů, která psala evangelia, potřebovala do nich vtělit naplnění více než šedesáti starozákonních proroctví, a tak vznikl i příběh o Jidášovi, kterému se, ačkoli litoval, nikdy nedostalo odpuštění.</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Ponechme Jidáše stranou. Petr je velmi odvážný. Jako jediný z učedníků pronikne za Ježíšem až na nádvoří veleknězova domu. V noci je chladno, a tak si přisedne blíž k ohni. Jenže tím se ukáže jeho tvář. Pozná ho služka a dva muži. Tím se potvrdí svědectví dvou nebo tří svědků. Nezazní žádné obvinění, jenom řeknou: „Tenhle byl také s ním!“ Ale Petra to vyděsí a třikrát zapře.</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Jak často od nás Bůh nežádá nic konkrétního, jenom, aby nepřestalo platit pouto, které je mezi námi! Neříká „běž tam, udělej tohle“, jenom žádá, aby pořád platilo „já a ty“. Patříme k sobě. Opakuje se to samé, co v Getsemane. „Nemohli jste být chvíli se mnou?“</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Až přijde ta chvíle, kéž máme sílu a odvahu zůstat s ním. Protože on nás neopouští.  Ani v trápení ani v hrobě.</w:t>
      </w:r>
    </w:p>
    <w:p>
      <w:pPr>
        <w:pStyle w:val="Normal"/>
        <w:ind w:start="2154" w:end="0" w:hanging="2154"/>
        <w:jc w:val="both"/>
        <w:rPr/>
      </w:pPr>
      <w:r>
        <w:rPr>
          <w:sz w:val="40"/>
          <w:szCs w:val="40"/>
          <w:u w:val="single"/>
        </w:rPr>
        <w:t>Píseň</w:t>
      </w:r>
      <w:r>
        <w:rPr>
          <w:sz w:val="40"/>
          <w:szCs w:val="40"/>
        </w:rPr>
        <w:t>:</w:t>
        <w:tab/>
      </w:r>
      <w:r>
        <w:rPr>
          <w:sz w:val="40"/>
          <w:szCs w:val="40"/>
        </w:rPr>
        <w:t>689 Pane, dej ať nás nic už nerozdvojí</w:t>
      </w:r>
    </w:p>
    <w:p>
      <w:pPr>
        <w:pStyle w:val="Normal"/>
        <w:ind w:start="0" w:end="0" w:hanging="0"/>
        <w:jc w:val="both"/>
        <w:rPr/>
      </w:pPr>
      <w:r>
        <w:rPr>
          <w:sz w:val="40"/>
          <w:szCs w:val="40"/>
          <w:u w:val="single"/>
        </w:rPr>
        <w:t>Příml., MP</w:t>
      </w:r>
      <w:r>
        <w:rPr>
          <w:sz w:val="40"/>
          <w:szCs w:val="40"/>
        </w:rPr>
        <w:t>.:</w:t>
        <w:tab/>
      </w:r>
    </w:p>
    <w:p>
      <w:pPr>
        <w:pStyle w:val="Normal"/>
        <w:ind w:start="0" w:end="0" w:hanging="0"/>
        <w:jc w:val="both"/>
        <w:rPr/>
      </w:pPr>
      <w:r>
        <w:rPr>
          <w:sz w:val="40"/>
          <w:szCs w:val="40"/>
          <w:u w:val="single"/>
        </w:rPr>
        <w:t>Poslání</w:t>
      </w:r>
      <w:r>
        <w:rPr>
          <w:sz w:val="40"/>
          <w:szCs w:val="40"/>
        </w:rPr>
        <w:t>:</w:t>
        <w:tab/>
        <w:t>Říkáme-li, že jsme bez hříchu, klameme sami sebe a pravda v nás není. Jestliže doznáváme své hříchy, on je tak věrný a spravedlivý, že nám hříchy odpouští a očišťuje nás od každé nepravosti. Říkáme-li, že jsme nezhřešili, děláme z něho lháře a jeho slovo v nás není. (1. Janova 1:8-10)</w:t>
      </w:r>
    </w:p>
    <w:p>
      <w:pPr>
        <w:pStyle w:val="Normal"/>
        <w:ind w:start="0" w:end="0" w:hanging="0"/>
        <w:jc w:val="both"/>
        <w:rPr/>
      </w:pPr>
      <w:r>
        <w:rPr>
          <w:sz w:val="40"/>
          <w:szCs w:val="40"/>
          <w:u w:val="single"/>
        </w:rPr>
        <w:t>Požehnání</w:t>
      </w:r>
      <w:r>
        <w:rPr>
          <w:sz w:val="40"/>
          <w:szCs w:val="40"/>
        </w:rPr>
        <w:t>:</w:t>
        <w:tab/>
      </w:r>
    </w:p>
    <w:p>
      <w:pPr>
        <w:pStyle w:val="Normal"/>
        <w:ind w:start="2154" w:end="0" w:hanging="2154"/>
        <w:jc w:val="both"/>
        <w:rPr/>
      </w:pPr>
      <w:r>
        <w:rPr>
          <w:sz w:val="40"/>
          <w:szCs w:val="40"/>
          <w:u w:val="single"/>
        </w:rPr>
        <w:t>Píseň</w:t>
      </w:r>
      <w:r>
        <w:rPr>
          <w:sz w:val="40"/>
          <w:szCs w:val="40"/>
        </w:rPr>
        <w:t>:</w:t>
        <w:tab/>
        <w:t>415 Ach, zůstaň svou milostí</w:t>
      </w:r>
    </w:p>
    <w:sectPr>
      <w:footerReference w:type="default" r:id="rId2"/>
      <w:type w:val="nextPage"/>
      <w:pgSz w:w="11906" w:h="16838"/>
      <w:pgMar w:left="850" w:right="850" w:gutter="0" w:header="0" w:top="850" w:footer="850" w:bottom="1593"/>
      <w:pgNumType w:fmt="decimal"/>
      <w:formProt w:val="false"/>
      <w:textDirection w:val="lrTb"/>
      <w:docGrid w:type="default" w:linePitch="6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rPr/>
    </w:pPr>
    <w:r>
      <w:rPr/>
      <w:t xml:space="preserve"> </w:t>
    </w:r>
    <w:r>
      <w:rPr/>
      <w:t>L 22,54-62</w:t>
      <w:tab/>
    </w:r>
    <w:r>
      <w:rPr/>
      <w:fldChar w:fldCharType="begin"/>
    </w:r>
    <w:r>
      <w:rPr/>
      <w:instrText xml:space="preserve"> PAGE </w:instrText>
    </w:r>
    <w:r>
      <w:rPr/>
      <w:fldChar w:fldCharType="separate"/>
    </w:r>
    <w:r>
      <w:rPr/>
      <w:t>7</w:t>
    </w:r>
    <w:r>
      <w:rPr/>
      <w:fldChar w:fldCharType="end"/>
    </w:r>
  </w:p>
</w:ftr>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 w:val="24"/>
        <w:szCs w:val="24"/>
        <w:lang w:val="cs-CZ" w:eastAsia="zh-CN" w:bidi="hi-IN"/>
      </w:rPr>
    </w:rPrDefault>
    <w:pPrDefault>
      <w:pPr>
        <w:suppressAutoHyphens w:val="true"/>
      </w:pPr>
    </w:pPrDefault>
  </w:docDefaults>
  <w:style w:type="paragraph" w:styleId="Normal">
    <w:name w:val="Normal"/>
    <w:qFormat/>
    <w:pPr>
      <w:widowControl/>
      <w:suppressAutoHyphens w:val="false"/>
      <w:overflowPunct w:val="false"/>
      <w:bidi w:val="0"/>
      <w:spacing w:before="0" w:after="0"/>
      <w:jc w:val="start"/>
    </w:pPr>
    <w:rPr>
      <w:rFonts w:ascii="Liberation Serif" w:hAnsi="Liberation Serif" w:eastAsia="Droid Sans Fallback" w:cs="FreeSans"/>
      <w:color w:val="00000A"/>
      <w:kern w:val="2"/>
      <w:sz w:val="40"/>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Droid Sans Fallback" w:cs="Free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FreeSans"/>
      <w:i/>
      <w:iCs/>
      <w:sz w:val="24"/>
      <w:szCs w:val="24"/>
    </w:rPr>
  </w:style>
  <w:style w:type="paragraph" w:styleId="Rejstk">
    <w:name w:val="Rejstřík"/>
    <w:basedOn w:val="Normal"/>
    <w:qFormat/>
    <w:pPr>
      <w:suppressLineNumbers/>
    </w:pPr>
    <w:rPr>
      <w:rFonts w:cs="FreeSans"/>
    </w:rPr>
  </w:style>
  <w:style w:type="paragraph" w:styleId="Zhlavazpat">
    <w:name w:val="Záhlaví a zápatí"/>
    <w:basedOn w:val="Normal"/>
    <w:qFormat/>
    <w:pPr/>
    <w:rPr/>
  </w:style>
  <w:style w:type="paragraph" w:styleId="Zpat">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kazani</Template>
  <TotalTime>1174</TotalTime>
  <Application>LibreOffice/7.4.7.2$Linux_X86_64 LibreOffice_project/40$Build-2</Application>
  <AppVersion>15.0000</AppVersion>
  <Pages>7</Pages>
  <Words>1310</Words>
  <Characters>6549</Characters>
  <CharactersWithSpaces>7851</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2024-03-03T23:02:19Z</dcterms:created>
  <dc:creator/>
  <dc:description/>
  <dc:language>cs-CZ</dc:language>
  <cp:lastModifiedBy/>
  <dcterms:modified xsi:type="dcterms:W3CDTF">2024-03-09T21:07:01Z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