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iCs/>
          <w:sz w:val="40"/>
          <w:szCs w:val="40"/>
        </w:rPr>
      </w:pPr>
      <w:r>
        <w:rPr>
          <w:i/>
          <w:iCs/>
          <w:sz w:val="40"/>
          <w:szCs w:val="40"/>
        </w:rPr>
        <w:t>Kázání 3. postní Okuli, 3. 3. 2024, J. H., Jb 40,1-14</w:t>
      </w:r>
    </w:p>
    <w:p>
      <w:pPr>
        <w:pStyle w:val="Normal"/>
        <w:jc w:val="both"/>
        <w:rPr>
          <w:sz w:val="40"/>
          <w:szCs w:val="40"/>
        </w:rPr>
      </w:pPr>
      <w:r>
        <w:rPr>
          <w:sz w:val="40"/>
          <w:szCs w:val="40"/>
        </w:rPr>
      </w:r>
    </w:p>
    <w:p>
      <w:pPr>
        <w:pStyle w:val="Normal"/>
        <w:ind w:start="0" w:end="0" w:hanging="0"/>
        <w:jc w:val="both"/>
        <w:rPr/>
      </w:pPr>
      <w:r>
        <w:rPr>
          <w:sz w:val="40"/>
          <w:szCs w:val="40"/>
          <w:u w:val="single"/>
        </w:rPr>
        <w:t>Pozdrav</w:t>
      </w:r>
      <w:r>
        <w:rPr>
          <w:sz w:val="40"/>
          <w:szCs w:val="40"/>
        </w:rPr>
        <w:t>:</w:t>
        <w:tab/>
      </w:r>
    </w:p>
    <w:p>
      <w:pPr>
        <w:pStyle w:val="Normal"/>
        <w:ind w:start="0" w:end="0" w:hanging="0"/>
        <w:jc w:val="both"/>
        <w:rPr/>
      </w:pPr>
      <w:r>
        <w:rPr>
          <w:sz w:val="40"/>
          <w:szCs w:val="40"/>
          <w:u w:val="single"/>
        </w:rPr>
        <w:t>Introit</w:t>
      </w:r>
      <w:r>
        <w:rPr>
          <w:sz w:val="40"/>
          <w:szCs w:val="40"/>
        </w:rPr>
        <w:t>:</w:t>
        <w:tab/>
        <w:t>S Kristem jste byli ve křtu pohřbeni a spolu s ním také vzkříšeni vírou v Boha, jenž ho svou mocí vzkřísil z mrtvých. Když jste ještě byli mrtvi ve svých vinách a duchovně neobřezáni, probudil nás k životu spolu s ním a všechny viny nám odpustil. Vymazal dlužní úpis, jehož ustanovení svědčila proti nám, a zcela jej zrušil tím, že jej přibil na kříž. Tak odzbrojil a veřejně odhalil každou mocnost i sílu a slavil nad nimi vítězství. (Kolossenským 2:12-15)</w:t>
      </w:r>
    </w:p>
    <w:p>
      <w:pPr>
        <w:pStyle w:val="Normal"/>
        <w:ind w:start="2154" w:end="0" w:hanging="2154"/>
        <w:jc w:val="both"/>
        <w:rPr/>
      </w:pPr>
      <w:r>
        <w:rPr>
          <w:sz w:val="40"/>
          <w:szCs w:val="40"/>
          <w:u w:val="single"/>
        </w:rPr>
        <w:t>Píseň</w:t>
      </w:r>
      <w:r>
        <w:rPr>
          <w:sz w:val="40"/>
          <w:szCs w:val="40"/>
        </w:rPr>
        <w:t>:</w:t>
        <w:tab/>
        <w:t>522 Ó země, hleď, tvá spása</w:t>
      </w:r>
    </w:p>
    <w:p>
      <w:pPr>
        <w:pStyle w:val="Normal"/>
        <w:ind w:start="2154" w:end="0" w:hanging="2154"/>
        <w:jc w:val="both"/>
        <w:rPr/>
      </w:pPr>
      <w:r>
        <w:rPr>
          <w:sz w:val="40"/>
          <w:szCs w:val="40"/>
          <w:u w:val="single"/>
        </w:rPr>
        <w:t>Modlitba</w:t>
      </w:r>
      <w:r>
        <w:rPr>
          <w:sz w:val="40"/>
          <w:szCs w:val="40"/>
          <w:u w:val="none"/>
        </w:rPr>
        <w:t>:</w:t>
        <w:tab/>
      </w:r>
    </w:p>
    <w:p>
      <w:pPr>
        <w:pStyle w:val="Normal"/>
        <w:ind w:start="2154" w:end="0" w:hanging="2154"/>
        <w:jc w:val="both"/>
        <w:rPr/>
      </w:pPr>
      <w:r>
        <w:rPr>
          <w:sz w:val="40"/>
          <w:szCs w:val="40"/>
          <w:u w:val="single"/>
        </w:rPr>
        <w:t>Ohlášení</w:t>
      </w:r>
      <w:r>
        <w:rPr>
          <w:sz w:val="40"/>
          <w:szCs w:val="40"/>
          <w:u w:val="none"/>
        </w:rPr>
        <w:t>:</w:t>
        <w:tab/>
      </w:r>
    </w:p>
    <w:p>
      <w:pPr>
        <w:pStyle w:val="Normal"/>
        <w:suppressAutoHyphens w:val="false"/>
        <w:ind w:start="2835" w:end="0" w:hanging="2835"/>
        <w:jc w:val="both"/>
        <w:rPr/>
      </w:pPr>
      <w:r>
        <w:rPr>
          <w:sz w:val="40"/>
          <w:szCs w:val="40"/>
          <w:u w:val="single"/>
        </w:rPr>
        <w:t>Slovo k dětem</w:t>
      </w:r>
      <w:r>
        <w:rPr>
          <w:sz w:val="40"/>
          <w:szCs w:val="40"/>
          <w:u w:val="none"/>
        </w:rPr>
        <w:t>:</w:t>
        <w:tab/>
      </w:r>
    </w:p>
    <w:p>
      <w:pPr>
        <w:pStyle w:val="Normal"/>
        <w:suppressAutoHyphens w:val="false"/>
        <w:ind w:start="2891" w:end="0" w:hanging="2891"/>
        <w:jc w:val="both"/>
        <w:rPr/>
      </w:pPr>
      <w:r>
        <w:rPr>
          <w:sz w:val="40"/>
          <w:szCs w:val="40"/>
          <w:u w:val="single"/>
        </w:rPr>
        <w:t>Píseň s kytarou</w:t>
      </w:r>
      <w:r>
        <w:rPr>
          <w:sz w:val="40"/>
          <w:szCs w:val="40"/>
          <w:u w:val="none"/>
        </w:rPr>
        <w:t>:</w:t>
        <w:tab/>
        <w:t>S-377 Vozíčku, ke mně leť</w:t>
      </w:r>
    </w:p>
    <w:p>
      <w:pPr>
        <w:pStyle w:val="Normal"/>
        <w:ind w:start="0" w:end="0" w:hanging="0"/>
        <w:jc w:val="both"/>
        <w:rPr/>
      </w:pPr>
      <w:r>
        <w:rPr>
          <w:sz w:val="40"/>
          <w:szCs w:val="40"/>
          <w:u w:val="single"/>
        </w:rPr>
        <w:t>1. čtení</w:t>
      </w:r>
      <w:r>
        <w:rPr>
          <w:sz w:val="40"/>
          <w:szCs w:val="40"/>
        </w:rPr>
        <w:t>:</w:t>
        <w:tab/>
        <w:t>Předložil jim jiné podobenství: „S královstvím nebeským je to tak, jako když jeden člověk zasel dobré semeno na svém poli. Když však lidé spali, přišel nepřítel, nasel plevel do pšenice a odešel. Když vyrostlo stéblo a nasadilo klas, tu ukázal se i plevel. Přišli sluhové toho hospodáře a řekli mu: ‚Pane, cožpak jsi nezasel na svém poli dobré semeno? Kde se vzal ten plevel?‘ On jim odpověděl: ‚To udělal nepřítel.‘ Sluhové mu řeknou: ‚Máme jít a plevel vytrhat?‘ On však odpoví: ‚Ne, protože při trhání plevele byste vyrvali z kořenů i pšenici. Nechte, ať spolu roste obojí až do žně; a v čas žně řeknu žencům: Seberte nejprve plevel a svažte jej do otýpek k spálení, ale pšenici shromážděte do mé stodoly.‘“ (Matouš 13:24-30)</w:t>
      </w:r>
    </w:p>
    <w:p>
      <w:pPr>
        <w:pStyle w:val="Normal"/>
        <w:ind w:start="2154" w:end="0" w:hanging="2154"/>
        <w:jc w:val="both"/>
        <w:rPr/>
      </w:pPr>
      <w:r>
        <w:rPr>
          <w:sz w:val="40"/>
          <w:szCs w:val="40"/>
          <w:u w:val="single"/>
        </w:rPr>
        <w:t>Píseň</w:t>
      </w:r>
      <w:r>
        <w:rPr>
          <w:sz w:val="40"/>
          <w:szCs w:val="40"/>
        </w:rPr>
        <w:t>:</w:t>
        <w:tab/>
        <w:t>250 Jsem tu, prázdné ruce mám</w:t>
      </w:r>
    </w:p>
    <w:p>
      <w:pPr>
        <w:pStyle w:val="Normal"/>
        <w:suppressAutoHyphens w:val="false"/>
        <w:ind w:start="0" w:end="0" w:hanging="0"/>
        <w:jc w:val="both"/>
        <w:rPr/>
      </w:pPr>
      <w:r>
        <w:rPr>
          <w:sz w:val="40"/>
          <w:szCs w:val="40"/>
          <w:u w:val="single"/>
        </w:rPr>
        <w:t>Kázání</w:t>
      </w:r>
      <w:r>
        <w:rPr>
          <w:sz w:val="40"/>
          <w:szCs w:val="40"/>
        </w:rPr>
        <w:t>:</w:t>
        <w:tab/>
        <w:t>Hospodin dále řekl Jóbovi toto: „Smí se člověk přít se Všemocným? Smí ho kárat? Ten, kdo Boha obvinil, ať odpovídá.“ Jób na to Hospodinu odpověděl: „Co ti odpovím, když jsem tak bezvýznamný! Kladu si na ústa ruku. Jednou jsem už promluvil a nevím co odpovědět, ba i podruhé, ale nemohu pokračovat.“ Na to odpověděl Jóbovi ze smrště Hospodin slovy: „Nuže, opásej si bedra jako muž, budu se tě ptát a poučíš mě. Chceš vskutku rušit můj soud, prohlásit mě za svévolníka a sám zůstat spravedlivý? Zdalipak máš paži jako Bůh a jako on hřímáš svým hlasem? Ozdob se tedy důstojností a vyvýšeností, oblékni si velebnost a vznešenost. Vylej všechnu prchlivost svého hněvu, pohleď na každého pyšného a sniž ho, pohleď na každého pyšného a zkruš ho, sraz na místě svévolníky, ukryj je všechny společně do prachu, jejich tvář ovaž pro úkryt v zemi. Potom ti vzdám chválu i já, že tvá pravice tě zachránila. (Job 40:1-14)</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Stále víc lidí v rozhovorech říká, že cítí úzkost. Když zapnou televizi, když si čtou zprávy, zmocňují se jich obavy o budoucnost. Ruské bezpráví, návrat stalinských způsobů, Hamás a Izrael, islám v Evropě, Húsiové … V jakém světě dožijeme, v jakém budou žít naše děti? Psychologové a psychiatři dospělých i dětí jsou pod náporem lidí s úzkostnými stavy. Ze všech stran zní a nejčastěji se skloňuje slovo „bezradnost“!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Někteří si ale „vědí“ rady. Třeba Donald Trump. Pokud bude opět prezidentem, vyřeší prý válku na Ukrajině za 24 hodin. Škoda, že si svůj úžasný plán sobecky šetří. Izraelský premiér Benjamin Netanjahu zase řekl, že každý člen Hamásu je mrtvý muž. Důsledně. Jenže </w:t>
      </w:r>
      <w:r>
        <w:rPr>
          <w:i w:val="false"/>
          <w:iCs w:val="false"/>
          <w:sz w:val="40"/>
          <w:szCs w:val="40"/>
        </w:rPr>
        <w:t xml:space="preserve">přitom </w:t>
      </w:r>
      <w:r>
        <w:rPr>
          <w:i w:val="false"/>
          <w:iCs w:val="false"/>
          <w:sz w:val="40"/>
          <w:szCs w:val="40"/>
        </w:rPr>
        <w:t>umírají i tisíce dalších.</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Zdá se, že Hospodin je spíše na straně těch bezradných. V knize Jób jsme četli pozoruhodné místo. Bůh, o kterém říkáme všemohoucí a vševědoucí, projevuje </w:t>
      </w:r>
      <w:r>
        <w:rPr>
          <w:i w:val="false"/>
          <w:iCs w:val="false"/>
          <w:sz w:val="40"/>
          <w:szCs w:val="40"/>
        </w:rPr>
        <w:t xml:space="preserve">také </w:t>
      </w:r>
      <w:r>
        <w:rPr>
          <w:i w:val="false"/>
          <w:iCs w:val="false"/>
          <w:sz w:val="40"/>
          <w:szCs w:val="40"/>
        </w:rPr>
        <w:t xml:space="preserve">bezradnost. Bezradnost velmi podobnou té naší současné. Bezradnost týkající se zla. Jak zlo vyřešit? Jak s ním zatočit? „Pokoř pyšné, setři svévolníky, zahrabej je do prachu, a pak ti vzdám chválu a čest i já!“ říká Bůh Jóbovi. Jestli dokážeš zatočit se </w:t>
      </w:r>
      <w:r>
        <w:rPr>
          <w:i w:val="false"/>
          <w:iCs w:val="false"/>
          <w:sz w:val="40"/>
          <w:szCs w:val="40"/>
        </w:rPr>
        <w:t xml:space="preserve">všemi </w:t>
      </w:r>
      <w:r>
        <w:rPr>
          <w:i w:val="false"/>
          <w:iCs w:val="false"/>
          <w:sz w:val="40"/>
          <w:szCs w:val="40"/>
        </w:rPr>
        <w:t>zlými lidmi, i já, Bůh, tě budu, človíčku, chválit.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Předtím popisuje Bůh vesmír a přírodu – jak je komplexní, složitá, </w:t>
      </w:r>
      <w:r>
        <w:rPr>
          <w:i w:val="false"/>
          <w:iCs w:val="false"/>
          <w:sz w:val="40"/>
          <w:szCs w:val="40"/>
        </w:rPr>
        <w:t>vyladěná</w:t>
      </w:r>
      <w:r>
        <w:rPr>
          <w:i w:val="false"/>
          <w:iCs w:val="false"/>
          <w:sz w:val="40"/>
          <w:szCs w:val="40"/>
        </w:rPr>
        <w:t xml:space="preserve">. Jób na to nestačí, nedokázal by to řídit, ale nevadí. Vesmír a příroda fungují </w:t>
      </w:r>
      <w:r>
        <w:rPr>
          <w:i w:val="false"/>
          <w:iCs w:val="false"/>
          <w:sz w:val="40"/>
          <w:szCs w:val="40"/>
        </w:rPr>
        <w:t>dobře</w:t>
      </w:r>
      <w:r>
        <w:rPr>
          <w:i w:val="false"/>
          <w:iCs w:val="false"/>
          <w:sz w:val="40"/>
          <w:szCs w:val="40"/>
        </w:rPr>
        <w:t>. Kde je však problém, to j</w:t>
      </w:r>
      <w:r>
        <w:rPr>
          <w:i w:val="false"/>
          <w:iCs w:val="false"/>
          <w:sz w:val="40"/>
          <w:szCs w:val="40"/>
        </w:rPr>
        <w:t>e zlo jako celek</w:t>
      </w:r>
      <w:r>
        <w:rPr>
          <w:i w:val="false"/>
          <w:iCs w:val="false"/>
          <w:sz w:val="40"/>
          <w:szCs w:val="40"/>
        </w:rPr>
        <w:t>. Tady žádá Bůh Jóba o radu.</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Snad tím a</w:t>
      </w:r>
      <w:r>
        <w:rPr>
          <w:i w:val="false"/>
          <w:iCs w:val="false"/>
          <w:sz w:val="40"/>
          <w:szCs w:val="40"/>
        </w:rPr>
        <w:t xml:space="preserve">utor knihy nechtěl říct, že by svévolníci měli nad Pánem Bohem navrch. Ani, že nemá cenu se zlem zápasit. Jen vyjadřuje, jak je to obtížné a složité. Abychom se nekasali, jak to </w:t>
      </w:r>
      <w:r>
        <w:rPr>
          <w:i w:val="false"/>
          <w:iCs w:val="false"/>
          <w:sz w:val="40"/>
          <w:szCs w:val="40"/>
        </w:rPr>
        <w:t xml:space="preserve">my </w:t>
      </w:r>
      <w:r>
        <w:rPr>
          <w:i w:val="false"/>
          <w:iCs w:val="false"/>
          <w:sz w:val="40"/>
          <w:szCs w:val="40"/>
        </w:rPr>
        <w:t>zvládneme!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Setřít je, jako když hadrem utíráte skvrny ze stolu? Zahrabat je do prachu? Už jednou se rozhodl Bůh se zlem skoncovat. Vyhladit všechny zlé. Potopa. Ale pak přehodnotil svůj postup a </w:t>
      </w:r>
      <w:r>
        <w:rPr>
          <w:i w:val="false"/>
          <w:iCs w:val="false"/>
          <w:sz w:val="40"/>
          <w:szCs w:val="40"/>
        </w:rPr>
        <w:t>slíbil</w:t>
      </w:r>
      <w:r>
        <w:rPr>
          <w:i w:val="false"/>
          <w:iCs w:val="false"/>
          <w:sz w:val="40"/>
          <w:szCs w:val="40"/>
        </w:rPr>
        <w:t xml:space="preserve">, že už to nikdy neudělá. To je naše duha, kterou vždycky tak rádi vidíme! Bůh slyší na Abrahamovu námitku, že by společně se svévolníkem mohl v Sodomě zahynout i spravedlivý. To samé tvrdí Ježíš v podobenství o pšenici a koukolu. S plevelem by se vytrhala i pšenice. S Hamásem umírají i nevinní. </w:t>
      </w:r>
      <w:r>
        <w:rPr>
          <w:i w:val="false"/>
          <w:iCs w:val="false"/>
          <w:sz w:val="40"/>
          <w:szCs w:val="40"/>
        </w:rPr>
        <w:t>Nemůžeme vidět jenom pole a nevidět jednotlivé rostlinky.</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Možná si řeknete, že jsou to jen náboženské teorie. Semena pšenice se napustí jedovatým přípravkem, pole se postříká dalším přípravkem a koukol nemá šanci. </w:t>
      </w:r>
      <w:r>
        <w:rPr>
          <w:i w:val="false"/>
          <w:iCs w:val="false"/>
          <w:sz w:val="40"/>
          <w:szCs w:val="40"/>
        </w:rPr>
        <w:t>U sebe n</w:t>
      </w:r>
      <w:r>
        <w:rPr>
          <w:i w:val="false"/>
          <w:iCs w:val="false"/>
          <w:sz w:val="40"/>
          <w:szCs w:val="40"/>
        </w:rPr>
        <w:t xml:space="preserve">a záhonku plejeme o sto šest, nemůžeme si dovolit nechat to růst společně. Právě tak hodné lidi nemůžeme nechat napospas zlým až do Božího soudu, který by je teprve oddělil. Okolnosti nás nutí bojovat, držet zlo pod krkem </w:t>
      </w:r>
      <w:r>
        <w:rPr>
          <w:i w:val="false"/>
          <w:iCs w:val="false"/>
          <w:sz w:val="40"/>
          <w:szCs w:val="40"/>
        </w:rPr>
        <w:t>a</w:t>
      </w:r>
      <w:r>
        <w:rPr>
          <w:i w:val="false"/>
          <w:iCs w:val="false"/>
          <w:sz w:val="40"/>
          <w:szCs w:val="40"/>
        </w:rPr>
        <w:t xml:space="preserve"> </w:t>
      </w:r>
      <w:r>
        <w:rPr>
          <w:i w:val="false"/>
          <w:iCs w:val="false"/>
          <w:sz w:val="40"/>
          <w:szCs w:val="40"/>
        </w:rPr>
        <w:t>zastrašovat</w:t>
      </w:r>
      <w:r>
        <w:rPr>
          <w:i w:val="false"/>
          <w:iCs w:val="false"/>
          <w:sz w:val="40"/>
          <w:szCs w:val="40"/>
        </w:rPr>
        <w: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Skoro se zdá, jako kdybychom na Boží pomoc příliš nespoléhali. Na biblických hodinách čteme žalmy, a tam je pořád: Bože, zachraň mne, vytrhni mne, zastaň se mne proti mým nepřátelům, proti člověku zlému. </w:t>
      </w:r>
      <w:r>
        <w:rPr>
          <w:i w:val="false"/>
          <w:iCs w:val="false"/>
          <w:sz w:val="40"/>
          <w:szCs w:val="40"/>
        </w:rPr>
        <w:t>Ale dokázali bychom počkat</w:t>
      </w:r>
      <w:r>
        <w:rPr>
          <w:i w:val="false"/>
          <w:iCs w:val="false"/>
          <w:sz w:val="40"/>
          <w:szCs w:val="40"/>
        </w:rPr>
        <w:t xml:space="preserve">, až to Bůh udělá? Jak řekl izraelský generál ve výslužbě Benny Ganc, je čas míru a je čas války, a právě teď je čas války. </w:t>
      </w:r>
      <w:r>
        <w:rPr>
          <w:i w:val="false"/>
          <w:iCs w:val="false"/>
          <w:sz w:val="40"/>
          <w:szCs w:val="40"/>
        </w:rPr>
        <w:t>J</w:t>
      </w:r>
      <w:r>
        <w:rPr>
          <w:i w:val="false"/>
          <w:iCs w:val="false"/>
          <w:sz w:val="40"/>
          <w:szCs w:val="40"/>
        </w:rPr>
        <w:t>ako kdyby to napsal Kazatel, viďte?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Těm rozhodným heslům o naprostém vykořenění a vyhubení nepřátel pochopitelně nevěříme. Kdyby na každém kandelábru visel jeden komunista, jak se říkávalo (nebo kdokoli jiný, koho zrovna považujeme za špatného), vymítilo by se ze světa zlo? Ne. Vždyť se proti logice objevuje už v ráji, ačkoli „Bůh viděl, že vše, </w:t>
      </w:r>
      <w:r>
        <w:rPr>
          <w:i w:val="false"/>
          <w:iCs w:val="false"/>
          <w:sz w:val="40"/>
          <w:szCs w:val="40"/>
        </w:rPr>
        <w:t>co stvořil,</w:t>
      </w:r>
      <w:r>
        <w:rPr>
          <w:i w:val="false"/>
          <w:iCs w:val="false"/>
          <w:sz w:val="40"/>
          <w:szCs w:val="40"/>
        </w:rPr>
        <w:t xml:space="preserve"> bylo dobré“.</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A tak k</w:t>
      </w:r>
      <w:r>
        <w:rPr>
          <w:i w:val="false"/>
          <w:iCs w:val="false"/>
          <w:sz w:val="40"/>
          <w:szCs w:val="40"/>
        </w:rPr>
        <w:t xml:space="preserve">onečné, naprosté </w:t>
      </w:r>
      <w:r>
        <w:rPr>
          <w:i w:val="false"/>
          <w:iCs w:val="false"/>
          <w:sz w:val="40"/>
          <w:szCs w:val="40"/>
        </w:rPr>
        <w:t xml:space="preserve">a čisté </w:t>
      </w:r>
      <w:r>
        <w:rPr>
          <w:i w:val="false"/>
          <w:iCs w:val="false"/>
          <w:sz w:val="40"/>
          <w:szCs w:val="40"/>
        </w:rPr>
        <w:t xml:space="preserve">vítězství nad zlem odsouváme do bezpečí apokalyptiky. Do krabice, která je zavřená a nikdo do ní nevidí. </w:t>
      </w:r>
      <w:r>
        <w:rPr>
          <w:i w:val="false"/>
          <w:iCs w:val="false"/>
          <w:sz w:val="40"/>
          <w:szCs w:val="40"/>
        </w:rPr>
        <w:t>Protože na spravedlnost nemůžeme přestat věřit.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 xml:space="preserve">A přesto nejsme bezmocní! </w:t>
      </w:r>
      <w:r>
        <w:rPr>
          <w:i w:val="false"/>
          <w:iCs w:val="false"/>
          <w:sz w:val="40"/>
          <w:szCs w:val="40"/>
        </w:rPr>
        <w:t>Už teď se smíme radovat z vítězství.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Věříme přece, že Ježíš Kristus zvítězil nad hříchem. Tedy nad zlem. Nad míjením cíle, nad samotnou podstatou odcizení člověka od Boha. </w:t>
      </w:r>
      <w:r>
        <w:rPr>
          <w:i w:val="false"/>
          <w:iCs w:val="false"/>
          <w:sz w:val="40"/>
          <w:szCs w:val="40"/>
        </w:rPr>
        <w:t xml:space="preserve">Nad příčinou vší nelásky a nenávisti. </w:t>
      </w:r>
      <w:r>
        <w:rPr>
          <w:i w:val="false"/>
          <w:iCs w:val="false"/>
          <w:sz w:val="40"/>
          <w:szCs w:val="40"/>
        </w:rPr>
        <w:t xml:space="preserve">Písmo to vyjadřuje různě – třeba jak jsme slyšeli v introitu: vymazal náš dlužní úpis a zcela jej zrušil tím, že jej přibil na kříž. Tak odzbrojil a veřejně odhalil každou mocnost i sílu a slavil nad nimi vítězství. </w:t>
      </w:r>
      <w:r>
        <w:rPr>
          <w:i w:val="false"/>
          <w:iCs w:val="false"/>
          <w:sz w:val="40"/>
          <w:szCs w:val="40"/>
        </w:rPr>
        <w:t>Co dlužíme Bohu a bližnímu, co dlužíme Božímu obrazu v nás, vzal s sebou na kříž. Co bychom my zasloužili, vytrpěl on. Oproti klasickému boji, kdy se snažíte zlo rozstřílet kulometem, je to úplně jiný postup. Jako kdyby někdo přišel za Putinem a řekl mu, to, co děláš, je v Božích očích zlé. Ale Ježíš tvůj hřích vzal na kříž s sebou místo tebe. Apoštol Pavel by to vyjádřil tak, že v Bohu máme svobodu následovat Ježíše Krista. Nemusíme se podřizovat lákání zla, nacionalismu, touhy po půdě a krvi, protože už známe cestu, která vede k životu. Jsme od sobeckého zla svobodní!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Samozřejmě to předpokládá, že člověk svůj hřích uvidí a uzná. Že lituje. Že je Bohu vděčný. A ta vděčnost ho proměňuje. To ovšem nejde nikomu vnutit zvenčí. Předávat to bajonety. Kristus vítězí zevnitř člověka.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Svůj boj tedy vedeme na dvou frontách, i když zlo je jen jedno. Blíží se Velikonoce. Díváme se na Ježíše, na jeho kříž. Visí tam seznam všech mých selhání a vin. On už zvítězil. Odzbrojil a veřejně odhalil každou mocnost i sílu a slavil nad nimi vítězství. O tohle vítězství nás nic nemůže připravit.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A pak je tady ten boj, který nás často naplňuje bezradností. „Vylej všechnu prchlivost svého hněvu, pohleď na každého pyšného a sniž ho, pohleď na každého pyšného a zkruš ho, sraz na místě svévolníky, ukryj je všechny společně do prachu, jejich tvář ovaž pro úkryt v zemi. Potom ti vzdám chválu i já, že tvá pravice tě zachránila.“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Zlu nesmíme ustupovat. Musíme říct ďáblovi rozhodné „ne“! Ale bezradnost samotného Boha by nás měla vést k pokoře a střízlivosti. Není snadné spravedlivě potírat zlo. Válka není potěšení, válka nejsou fangličky a s náboženstvím by se neměla vůbec míchat. V postním čase je třeba připomínat, že jsme na tom se správou svěřeného světa opravdu špatně, když jsme ukřižovali Božího Syna. Ale on naše selhání proměnil ve vítězství.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To by nás mělo vést k ještě usilovnějšímu předávání evangelia. Jestliže Bůh žádá o radu, jak potřít všechny svévolníky, a přitom zachraňuje jednotlivce, který přijme Krista, pak nestačí jen podporovat tu správnou stranu války. Dokud žijeme, jde zároveň o celé pole i o jednu jedinou rostlinku.</w:t>
      </w:r>
    </w:p>
    <w:p>
      <w:pPr>
        <w:pStyle w:val="Normal"/>
        <w:ind w:start="2154" w:end="0" w:hanging="2154"/>
        <w:jc w:val="both"/>
        <w:rPr/>
      </w:pPr>
      <w:r>
        <w:rPr>
          <w:sz w:val="40"/>
          <w:szCs w:val="40"/>
          <w:u w:val="single"/>
        </w:rPr>
        <w:t>Píseň</w:t>
      </w:r>
      <w:r>
        <w:rPr>
          <w:sz w:val="40"/>
          <w:szCs w:val="40"/>
        </w:rPr>
        <w:t>:</w:t>
        <w:tab/>
        <w:t>221 Ačkoli podstatou rovný byl Bohu</w:t>
      </w:r>
    </w:p>
    <w:p>
      <w:pPr>
        <w:pStyle w:val="Normal"/>
        <w:ind w:start="0" w:end="0" w:hanging="0"/>
        <w:jc w:val="both"/>
        <w:rPr/>
      </w:pPr>
      <w:r>
        <w:rPr>
          <w:sz w:val="40"/>
          <w:szCs w:val="40"/>
          <w:u w:val="single"/>
        </w:rPr>
        <w:t>Příml., MP</w:t>
      </w:r>
      <w:r>
        <w:rPr>
          <w:sz w:val="40"/>
          <w:szCs w:val="40"/>
        </w:rPr>
        <w:t>.:</w:t>
        <w:tab/>
      </w:r>
    </w:p>
    <w:p>
      <w:pPr>
        <w:pStyle w:val="Normal"/>
        <w:ind w:start="0" w:end="0" w:hanging="0"/>
        <w:jc w:val="both"/>
        <w:rPr/>
      </w:pPr>
      <w:r>
        <w:rPr>
          <w:sz w:val="40"/>
          <w:szCs w:val="40"/>
          <w:u w:val="single"/>
        </w:rPr>
        <w:t>Poslání</w:t>
      </w:r>
      <w:r>
        <w:rPr>
          <w:sz w:val="40"/>
          <w:szCs w:val="40"/>
        </w:rPr>
        <w:t>:</w:t>
        <w:tab/>
        <w:t>‚Smrt je pohlcena, Bůh zvítězil! Kde je, smrti, tvé vítězství? Kde je, smrti, tvá zbraň?‘ Chvála buď Bohu, který nám dává vítězství skrze našeho Pána Ježíše Krista! (1. Korintským 15:54</w:t>
      </w:r>
      <w:r>
        <w:rPr>
          <w:sz w:val="40"/>
          <w:szCs w:val="40"/>
        </w:rPr>
        <w:t>c</w:t>
      </w:r>
      <w:r>
        <w:rPr>
          <w:sz w:val="40"/>
          <w:szCs w:val="40"/>
        </w:rPr>
        <w:t>-</w:t>
      </w:r>
      <w:r>
        <w:rPr>
          <w:sz w:val="40"/>
          <w:szCs w:val="40"/>
        </w:rPr>
        <w:t>55.</w:t>
      </w:r>
      <w:r>
        <w:rPr>
          <w:sz w:val="40"/>
          <w:szCs w:val="40"/>
        </w:rPr>
        <w:t>57</w:t>
      </w:r>
      <w:r>
        <w:rPr>
          <w:sz w:val="40"/>
          <w:szCs w:val="40"/>
        </w:rPr>
        <w:t>)</w:t>
      </w:r>
    </w:p>
    <w:p>
      <w:pPr>
        <w:pStyle w:val="Normal"/>
        <w:ind w:start="0" w:end="0" w:hanging="0"/>
        <w:jc w:val="both"/>
        <w:rPr/>
      </w:pPr>
      <w:r>
        <w:rPr>
          <w:sz w:val="40"/>
          <w:szCs w:val="40"/>
          <w:u w:val="single"/>
        </w:rPr>
        <w:t>Požehnání</w:t>
      </w:r>
      <w:r>
        <w:rPr>
          <w:sz w:val="40"/>
          <w:szCs w:val="40"/>
        </w:rPr>
        <w:t>:</w:t>
        <w:tab/>
      </w:r>
    </w:p>
    <w:p>
      <w:pPr>
        <w:pStyle w:val="Normal"/>
        <w:ind w:start="2154" w:end="0" w:hanging="2154"/>
        <w:jc w:val="both"/>
        <w:rPr/>
      </w:pPr>
      <w:r>
        <w:rPr>
          <w:sz w:val="40"/>
          <w:szCs w:val="40"/>
          <w:u w:val="single"/>
        </w:rPr>
        <w:t>Píseň</w:t>
      </w:r>
      <w:r>
        <w:rPr>
          <w:sz w:val="40"/>
          <w:szCs w:val="40"/>
        </w:rPr>
        <w:t>:</w:t>
        <w:tab/>
        <w:t>290 Pane Bože, budiž chvála</w:t>
      </w:r>
    </w:p>
    <w:sectPr>
      <w:footerReference w:type="default" r:id="rId2"/>
      <w:type w:val="nextPage"/>
      <w:pgSz w:w="11906" w:h="16838"/>
      <w:pgMar w:left="850" w:right="850" w:gutter="0" w:header="0" w:top="850" w:footer="850" w:bottom="1593"/>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t xml:space="preserve"> </w:t>
    </w:r>
    <w:r>
      <w:rPr/>
      <w:t>Jb 40,1-14</w:t>
      <w:tab/>
    </w:r>
    <w:r>
      <w:rPr/>
      <w:fldChar w:fldCharType="begin"/>
    </w:r>
    <w:r>
      <w:rPr/>
      <w:instrText xml:space="preserve"> PAGE </w:instrText>
    </w:r>
    <w:r>
      <w:rPr/>
      <w:fldChar w:fldCharType="separate"/>
    </w:r>
    <w:r>
      <w:rPr/>
      <w:t>7</w:t>
    </w:r>
    <w:r>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start"/>
    </w:pPr>
    <w:rPr>
      <w:rFonts w:ascii="Liberation Serif" w:hAnsi="Liberation Serif" w:eastAsia="Droid Sans Fallback" w:cs="FreeSans"/>
      <w:color w:val="00000A"/>
      <w:kern w:val="2"/>
      <w:sz w:val="40"/>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azpat">
    <w:name w:val="Záhlaví a zápatí"/>
    <w:basedOn w:val="Normal"/>
    <w:qFormat/>
    <w:pPr/>
    <w:rPr/>
  </w:style>
  <w:style w:type="paragraph" w:styleId="Zpa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kazani</Template>
  <TotalTime>2490</TotalTime>
  <Application>LibreOffice/7.4.7.2$Linux_X86_64 LibreOffice_project/40$Build-2</Application>
  <AppVersion>15.0000</AppVersion>
  <Pages>7</Pages>
  <Words>1469</Words>
  <Characters>7256</Characters>
  <CharactersWithSpaces>8717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2024-02-26T16:27:57Z</dcterms:created>
  <dc:creator/>
  <dc:description/>
  <dc:language>cs-CZ</dc:language>
  <cp:lastModifiedBy/>
  <dcterms:modified xsi:type="dcterms:W3CDTF">2024-03-02T22:12:56Z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