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false"/>
        <w:bidi w:val="0"/>
        <w:spacing w:lineRule="auto" w:line="240"/>
        <w:ind w:start="0" w:end="0" w:hanging="0"/>
        <w:jc w:val="both"/>
        <w:rPr>
          <w:sz w:val="34"/>
          <w:szCs w:val="34"/>
        </w:rPr>
      </w:pPr>
      <w:r>
        <w:rPr>
          <w:sz w:val="34"/>
          <w:szCs w:val="34"/>
        </w:rPr>
        <w:t>Kázání Judika, 5. postní, 17. 3. 2024, J 11,47-53, J. H., MK</w:t>
      </w:r>
    </w:p>
    <w:p>
      <w:pPr>
        <w:pStyle w:val="Normal"/>
        <w:suppressAutoHyphens w:val="false"/>
        <w:bidi w:val="0"/>
        <w:spacing w:lineRule="auto" w:line="240"/>
        <w:ind w:start="0" w:end="0" w:hanging="0"/>
        <w:jc w:val="both"/>
        <w:rPr>
          <w:sz w:val="34"/>
          <w:szCs w:val="34"/>
        </w:rPr>
      </w:pPr>
      <w:r>
        <w:rPr>
          <w:sz w:val="34"/>
          <w:szCs w:val="34"/>
        </w:rPr>
      </w:r>
    </w:p>
    <w:p>
      <w:pPr>
        <w:pStyle w:val="Normal"/>
        <w:suppressAutoHyphens w:val="false"/>
        <w:bidi w:val="0"/>
        <w:spacing w:lineRule="auto" w:line="240"/>
        <w:ind w:start="0" w:end="0" w:hanging="0"/>
        <w:jc w:val="both"/>
        <w:rPr>
          <w:sz w:val="34"/>
          <w:szCs w:val="34"/>
        </w:rPr>
      </w:pPr>
      <w:r>
        <w:rPr>
          <w:sz w:val="34"/>
          <w:szCs w:val="34"/>
        </w:rPr>
        <w:tab/>
        <w:t>Velekněží a farizeové svolali radu a řekli: „Co si počneme? Ten člověk činí mnohá znamení. Když proti němu nezakročíme, všichni v něj uvěří, a přijdou Římané a zničí nám toto svaté místo i národ.“ Jeden z nich, Kaifáš, velekněz toho roku, jim řekl: „Vy ničemu nerozumíte; nechápete, že je pro vás lépe, aby jeden člověk zemřel za lid, než aby zahynul celý národ.“ To však neřekl sám ze sebe, ale jako velekněz toho roku vyřkl proroctví, že Ježíš má zemřít za národ, a nejenom za národ, ale také proto, aby rozptýlené děti Boží shromáždil v jedno. Od toho dne byli tedy smluveni, že ho zabijí. (Jan 11:47-53)</w:t>
      </w:r>
    </w:p>
    <w:p>
      <w:pPr>
        <w:pStyle w:val="Normal"/>
        <w:suppressAutoHyphens w:val="false"/>
        <w:bidi w:val="0"/>
        <w:spacing w:lineRule="auto" w:line="240"/>
        <w:ind w:start="0" w:end="0" w:hanging="0"/>
        <w:jc w:val="both"/>
        <w:rPr>
          <w:i w:val="false"/>
          <w:i w:val="false"/>
          <w:iCs w:val="false"/>
          <w:sz w:val="40"/>
          <w:szCs w:val="40"/>
        </w:rPr>
      </w:pPr>
      <w:r>
        <w:rPr>
          <w:sz w:val="34"/>
          <w:szCs w:val="34"/>
        </w:rPr>
      </w:r>
    </w:p>
    <w:p>
      <w:pPr>
        <w:pStyle w:val="Normal"/>
        <w:suppressAutoHyphens w:val="false"/>
        <w:bidi w:val="0"/>
        <w:spacing w:lineRule="auto" w:line="240"/>
        <w:ind w:start="0" w:end="0" w:hanging="0"/>
        <w:jc w:val="both"/>
        <w:rPr>
          <w:i w:val="false"/>
          <w:i w:val="false"/>
          <w:iCs w:val="false"/>
          <w:sz w:val="40"/>
          <w:szCs w:val="40"/>
        </w:rPr>
      </w:pPr>
      <w:r>
        <w:rPr>
          <w:i w:val="false"/>
          <w:iCs w:val="false"/>
          <w:sz w:val="34"/>
          <w:szCs w:val="34"/>
        </w:rPr>
        <w:tab/>
      </w:r>
      <w:r>
        <w:rPr>
          <w:sz w:val="34"/>
          <w:szCs w:val="34"/>
        </w:rPr>
        <w:t xml:space="preserve">„A nyní, pánové,“ pravil d’Artagnan, nenamáhaje se, aby Porthosovi vyložil své jednání, „naším heslem je: jeden za všechny a všichni za jednoho ― souhlasíte?“ „Ale…,“ namítl Porthos. „Zdvihni ruku a přísahej!“ zvolali zároveň Athos a Aramis. Porthos sice ještě broukal, ale přemožen příkladem zdvihl ruku. Všichni čtyři přátelé nato opakovali jedním hlasem heslo, jež právě udal d’Artagnan. </w:t>
      </w:r>
      <w:bookmarkStart w:id="0" w:name="filepos246862"/>
      <w:bookmarkEnd w:id="0"/>
      <w:r>
        <w:rPr>
          <w:sz w:val="34"/>
          <w:szCs w:val="34"/>
        </w:rPr>
        <w:t>„Jeden za všechny, všichni za jednoho!“</w:t>
      </w:r>
    </w:p>
    <w:p>
      <w:pPr>
        <w:pStyle w:val="Normal"/>
        <w:suppressAutoHyphens w:val="false"/>
        <w:bidi w:val="0"/>
        <w:spacing w:lineRule="auto" w:line="240"/>
        <w:ind w:start="0" w:end="0" w:hanging="0"/>
        <w:jc w:val="both"/>
        <w:rPr>
          <w:i w:val="false"/>
          <w:i w:val="false"/>
          <w:iCs w:val="false"/>
          <w:sz w:val="40"/>
          <w:szCs w:val="40"/>
        </w:rPr>
      </w:pPr>
      <w:r>
        <w:rPr>
          <w:i w:val="false"/>
          <w:iCs w:val="false"/>
          <w:sz w:val="34"/>
          <w:szCs w:val="34"/>
        </w:rPr>
        <w:tab/>
        <w:t xml:space="preserve">Předpokládám, že všichni kluci a možná i některé </w:t>
      </w:r>
      <w:r>
        <w:rPr>
          <w:i w:val="false"/>
          <w:iCs w:val="false"/>
          <w:sz w:val="34"/>
          <w:szCs w:val="34"/>
        </w:rPr>
        <w:t>holky</w:t>
      </w:r>
      <w:r>
        <w:rPr>
          <w:i w:val="false"/>
          <w:iCs w:val="false"/>
          <w:sz w:val="34"/>
          <w:szCs w:val="34"/>
        </w:rPr>
        <w:t xml:space="preserve"> okamžitě poznali ukázku z knihy Alexandra Dumase „Tři mušketýři“. Byli čtyři a dokázali jednoduchým heslem vyjádřit, že celek není víc než jednotlivec a jednotlivec není víc než celek. Potřebujeme rovnováhu! Jinými slovy popsal totéž apoštol Pavel v prvním dopise do Korintu, když popisuje křesťanský sbor jako lidské tělo. Aby celku bylo dobře, záleží na každém orgánu. Přitom si jednotlivý orgán nesmí moc vyskakovat, že je důležitější než jiné. Kdo ví, kde bral d’Artagnan inspiraci!</w:t>
      </w:r>
    </w:p>
    <w:p>
      <w:pPr>
        <w:pStyle w:val="Normal"/>
        <w:suppressAutoHyphens w:val="false"/>
        <w:bidi w:val="0"/>
        <w:spacing w:lineRule="auto" w:line="240"/>
        <w:ind w:start="0" w:end="0" w:hanging="0"/>
        <w:jc w:val="both"/>
        <w:rPr>
          <w:i w:val="false"/>
          <w:i w:val="false"/>
          <w:iCs w:val="false"/>
          <w:sz w:val="40"/>
          <w:szCs w:val="40"/>
        </w:rPr>
      </w:pPr>
      <w:r>
        <w:rPr>
          <w:i w:val="false"/>
          <w:iCs w:val="false"/>
          <w:sz w:val="34"/>
          <w:szCs w:val="34"/>
        </w:rPr>
        <w:tab/>
        <w:t>Někdy se dost nahrubo říká, že na Východě nemá jeden lidský život vůbec žádnou cenu, a že na Západě naopak sobecký jednotlivec nadřazuje své zájmy společnosti. Hm. Máme o čem přemýšlet.</w:t>
      </w:r>
    </w:p>
    <w:p>
      <w:pPr>
        <w:pStyle w:val="Normal"/>
        <w:suppressAutoHyphens w:val="false"/>
        <w:bidi w:val="0"/>
        <w:spacing w:lineRule="auto" w:line="240"/>
        <w:ind w:start="0" w:end="0" w:hanging="0"/>
        <w:jc w:val="both"/>
        <w:rPr>
          <w:i w:val="false"/>
          <w:i w:val="false"/>
          <w:iCs w:val="false"/>
          <w:sz w:val="40"/>
          <w:szCs w:val="40"/>
        </w:rPr>
      </w:pPr>
      <w:r>
        <w:rPr>
          <w:i w:val="false"/>
          <w:iCs w:val="false"/>
          <w:sz w:val="34"/>
          <w:szCs w:val="34"/>
        </w:rPr>
        <w:tab/>
        <w:t>Kaifáš navrhuje, aby jeden Ježíš umřel za všechen lid. Proč v tom spatřujeme nespravedlnost, když rádi říkáme v podstatě totéž, že Ježíš umřel za nás všechny? Protože je rozdíl, když se někdo sám dobrovolně obětuje za druhé, a když je někdo obětován.</w:t>
      </w:r>
    </w:p>
    <w:p>
      <w:pPr>
        <w:pStyle w:val="Normal"/>
        <w:suppressAutoHyphens w:val="false"/>
        <w:bidi w:val="0"/>
        <w:spacing w:lineRule="auto" w:line="240"/>
        <w:ind w:start="0" w:end="0" w:hanging="0"/>
        <w:jc w:val="both"/>
        <w:rPr>
          <w:i w:val="false"/>
          <w:i w:val="false"/>
          <w:iCs w:val="false"/>
          <w:sz w:val="40"/>
          <w:szCs w:val="40"/>
        </w:rPr>
      </w:pPr>
      <w:r>
        <w:rPr>
          <w:i w:val="false"/>
          <w:iCs w:val="false"/>
          <w:sz w:val="34"/>
          <w:szCs w:val="34"/>
        </w:rPr>
        <w:tab/>
        <w:t>V Janově evangeliu, jako jediném, není Ježíš předveden před veleradu, velerada o něm rozhoduje v nepřítomnosti. Už to samo o sobě ukazuje na nespravedlnost, která se mu děje. Poté, co vzkřísil Lazara z mrtvých mají strach, že bude činit další znamení, lid v něj uvěří, budou třeba masová shromáždění, nějaké nepokoje a Římané zakročí. Kaifáš tedy navrhuje Ježíšovu smrt. Je to jakési preventivní opatření.</w:t>
      </w:r>
    </w:p>
    <w:p>
      <w:pPr>
        <w:pStyle w:val="Normal"/>
        <w:suppressAutoHyphens w:val="false"/>
        <w:bidi w:val="0"/>
        <w:spacing w:lineRule="auto" w:line="240"/>
        <w:ind w:start="0" w:end="0" w:hanging="0"/>
        <w:jc w:val="both"/>
        <w:rPr>
          <w:i w:val="false"/>
          <w:i w:val="false"/>
          <w:iCs w:val="false"/>
          <w:sz w:val="40"/>
          <w:szCs w:val="40"/>
        </w:rPr>
      </w:pPr>
      <w:r>
        <w:rPr>
          <w:i w:val="false"/>
          <w:iCs w:val="false"/>
          <w:sz w:val="34"/>
          <w:szCs w:val="34"/>
        </w:rPr>
        <w:tab/>
        <w:t xml:space="preserve">Tváří se to jako moudrý návrh – zabránit něčemu horšímu. Ale je to vlastně také projev neautentického přístupu k životu – zbabělosti. Uděláme … něco, protože by se mohlo stát … něco! Přitom nevíme, jestli se to opravdu stane. Můžeme prožívat strach z reality, ze života, stavět nekonečné ploty kolem nebezpečí. Nejen pátek nešťastný je den. Proto zůstaň doma, nechoď ven! Útok na Ukrajinu je preventivní úder. Stejně jako útok na Irák. Křivda, lež. Jak by to skončilo, kdybychom povolili tohle nebo tohle? Jenže to se neví. </w:t>
      </w:r>
      <w:r>
        <w:rPr>
          <w:i w:val="false"/>
          <w:iCs w:val="false"/>
          <w:sz w:val="34"/>
          <w:szCs w:val="34"/>
        </w:rPr>
        <w:t>V rámci prevence věcí, které se většinou nikdy nestanou, zbožní mazáci odstřelují Ježíšova ducha.</w:t>
      </w:r>
    </w:p>
    <w:p>
      <w:pPr>
        <w:pStyle w:val="Normal"/>
        <w:suppressAutoHyphens w:val="false"/>
        <w:bidi w:val="0"/>
        <w:spacing w:lineRule="auto" w:line="240"/>
        <w:ind w:start="0" w:end="0" w:hanging="0"/>
        <w:jc w:val="both"/>
        <w:rPr>
          <w:i w:val="false"/>
          <w:i w:val="false"/>
          <w:iCs w:val="false"/>
          <w:sz w:val="40"/>
          <w:szCs w:val="40"/>
        </w:rPr>
      </w:pPr>
      <w:r>
        <w:rPr>
          <w:i w:val="false"/>
          <w:iCs w:val="false"/>
          <w:sz w:val="34"/>
          <w:szCs w:val="34"/>
        </w:rPr>
        <w:tab/>
        <w:t xml:space="preserve">Jan říká, že Kaifáš nevědomky vyslovil proroctví. Ale tak nějak šišaté, pokřivené. Ježíš umřel za lid. Lid se řekne buďto „laos“ nebo „ethnos“. Laos – to je ten vyvolený lid. A ethnos – to je národ, etnikum. Kaifáš si přál, aby národ zůstal. Ale místo toho vznikl nový Boží lid. Národ Římané porazili. </w:t>
      </w:r>
      <w:r>
        <w:rPr>
          <w:i w:val="false"/>
          <w:iCs w:val="false"/>
          <w:sz w:val="34"/>
          <w:szCs w:val="34"/>
        </w:rPr>
        <w:t>Boží lid</w:t>
      </w:r>
      <w:r>
        <w:rPr>
          <w:i w:val="false"/>
          <w:iCs w:val="false"/>
          <w:sz w:val="34"/>
          <w:szCs w:val="34"/>
        </w:rPr>
        <w:t xml:space="preserve"> zůstal. A důvod římského útoku nebyl Ježíš, nýbrž povýšená národní a náboženská pýcha.</w:t>
      </w:r>
    </w:p>
    <w:p>
      <w:pPr>
        <w:pStyle w:val="Normal"/>
        <w:suppressAutoHyphens w:val="false"/>
        <w:bidi w:val="0"/>
        <w:spacing w:lineRule="auto" w:line="240"/>
        <w:ind w:start="0" w:end="0" w:hanging="0"/>
        <w:jc w:val="both"/>
        <w:rPr>
          <w:i w:val="false"/>
          <w:i w:val="false"/>
          <w:iCs w:val="false"/>
          <w:sz w:val="40"/>
          <w:szCs w:val="40"/>
        </w:rPr>
      </w:pPr>
      <w:r>
        <w:rPr>
          <w:i w:val="false"/>
          <w:iCs w:val="false"/>
          <w:sz w:val="34"/>
          <w:szCs w:val="34"/>
        </w:rPr>
        <w:tab/>
      </w:r>
      <w:r>
        <w:rPr>
          <w:i w:val="false"/>
          <w:iCs w:val="false"/>
          <w:sz w:val="34"/>
          <w:szCs w:val="34"/>
        </w:rPr>
        <w:t>Kde v dnešním příběhu najít nějakou naději? Potěšení, povzbuzení, pro které si do kostela chodíme? V postním čase nečteme příliš radostné příběhy. Dnes to bylo o zlé vůli, o zákeřnosti a nespravedlnosti, o tom, jak byl dobrý čin potrestán. Ale Jan je skvělý vypravěč, proto pro nás dodává, že i prevít Kaifáš může nevědomky vyslovit závažné a slavné proroctví. Jakoby i teď milujícím Boha všechny věci pomáhaly k dobrému. (Ř 8,28) Ježíš má zemřít za národ, a nejenom za národ, ale také proto, aby rozptýlené děti Boží shromáždil v jedno.</w:t>
      </w:r>
    </w:p>
    <w:p>
      <w:pPr>
        <w:pStyle w:val="Normal"/>
        <w:suppressAutoHyphens w:val="false"/>
        <w:bidi w:val="0"/>
        <w:spacing w:lineRule="auto" w:line="240"/>
        <w:ind w:start="0" w:end="0" w:hanging="0"/>
        <w:jc w:val="both"/>
        <w:rPr>
          <w:i w:val="false"/>
          <w:i w:val="false"/>
          <w:iCs w:val="false"/>
          <w:sz w:val="40"/>
          <w:szCs w:val="40"/>
        </w:rPr>
      </w:pPr>
      <w:r>
        <w:rPr>
          <w:i w:val="false"/>
          <w:iCs w:val="false"/>
          <w:sz w:val="34"/>
          <w:szCs w:val="34"/>
        </w:rPr>
        <w:tab/>
        <w:t>To jsme my. Jsme tu dnes proto, že nás dal dohromady Ježíš. Umřel za svůj národ a nás k němu připojil. V něm jsme jedno. Tak se nehádejme, nevyškrabávejme prstíčkem, v čem se lišíme, ale buďme jednotní a svorní.</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cs-CZ"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DejaVu Sans" w:cs="FreeSans"/>
      <w:color w:val="auto"/>
      <w:kern w:val="2"/>
      <w:sz w:val="24"/>
      <w:szCs w:val="24"/>
      <w:lang w:val="cs-CZ" w:eastAsia="zh-CN" w:bidi="hi-IN"/>
    </w:rPr>
  </w:style>
  <w:style w:type="paragraph" w:styleId="Nadpis">
    <w:name w:val="Nadpis"/>
    <w:basedOn w:val="Normal"/>
    <w:next w:val="Tlotextu"/>
    <w:qFormat/>
    <w:pPr>
      <w:keepNext w:val="true"/>
      <w:spacing w:before="240" w:after="120"/>
    </w:pPr>
    <w:rPr>
      <w:rFonts w:ascii="Liberation Sans" w:hAnsi="Liberation Sans" w:eastAsia="DejaVu Sans" w:cs="Free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LibreOffice/7.4.7.2$Linux_X86_64 LibreOffice_project/40$Build-2</Application>
  <AppVersion>15.0000</AppVersion>
  <Pages>2</Pages>
  <Words>696</Words>
  <Characters>3555</Characters>
  <CharactersWithSpaces>4254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2024-03-16T21:54:33Z</dcterms:created>
  <dc:creator/>
  <dc:description/>
  <dc:language>cs-CZ</dc:language>
  <cp:lastModifiedBy/>
  <dcterms:modified xsi:type="dcterms:W3CDTF">2024-03-16T21:56:24Z</dcterms:modified>
  <cp:revision>1</cp:revision>
  <dc:subject/>
  <dc:title/>
</cp:coreProperties>
</file>