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i/>
          <w:i/>
          <w:iCs/>
          <w:sz w:val="40"/>
          <w:szCs w:val="40"/>
        </w:rPr>
      </w:pPr>
      <w:r>
        <w:rPr>
          <w:i/>
          <w:iCs/>
          <w:sz w:val="40"/>
          <w:szCs w:val="40"/>
        </w:rPr>
        <w:t>Kázání Judika, 5. postní, 17. 3. 2024, J 11,47-53, J. H.</w:t>
      </w:r>
    </w:p>
    <w:p>
      <w:pPr>
        <w:pStyle w:val="Normal"/>
        <w:jc w:val="both"/>
        <w:rPr>
          <w:sz w:val="40"/>
          <w:szCs w:val="40"/>
        </w:rPr>
      </w:pPr>
      <w:r>
        <w:rPr>
          <w:sz w:val="40"/>
          <w:szCs w:val="40"/>
        </w:rPr>
      </w:r>
    </w:p>
    <w:p>
      <w:pPr>
        <w:pStyle w:val="Normal"/>
        <w:ind w:start="0" w:end="0" w:hanging="0"/>
        <w:jc w:val="both"/>
        <w:rPr/>
      </w:pPr>
      <w:r>
        <w:rPr>
          <w:sz w:val="40"/>
          <w:szCs w:val="40"/>
          <w:u w:val="single"/>
        </w:rPr>
        <w:t>Pozdrav</w:t>
      </w:r>
      <w:r>
        <w:rPr>
          <w:sz w:val="40"/>
          <w:szCs w:val="40"/>
        </w:rPr>
        <w:t>:</w:t>
        <w:tab/>
      </w:r>
    </w:p>
    <w:p>
      <w:pPr>
        <w:pStyle w:val="Normal"/>
        <w:ind w:start="0" w:end="0" w:hanging="0"/>
        <w:jc w:val="both"/>
        <w:rPr/>
      </w:pPr>
      <w:r>
        <w:rPr>
          <w:sz w:val="40"/>
          <w:szCs w:val="40"/>
          <w:u w:val="single"/>
        </w:rPr>
        <w:t>Introit</w:t>
      </w:r>
      <w:r>
        <w:rPr>
          <w:sz w:val="40"/>
          <w:szCs w:val="40"/>
        </w:rPr>
        <w:t>:</w:t>
        <w:tab/>
        <w:t>Dopomoz mi, Bože, k právu, ujmi se mého sporu, dej mi vyváznout před bezbožným pronárodem, před člověkem záludným a podlým! Tys přece moje záštita, Bože. (Žalmy 43:1-2a)</w:t>
      </w:r>
    </w:p>
    <w:p>
      <w:pPr>
        <w:pStyle w:val="Normal"/>
        <w:ind w:start="2154" w:end="0" w:hanging="2154"/>
        <w:jc w:val="both"/>
        <w:rPr/>
      </w:pPr>
      <w:r>
        <w:rPr>
          <w:sz w:val="40"/>
          <w:szCs w:val="40"/>
          <w:u w:val="single"/>
        </w:rPr>
        <w:t>Píseň</w:t>
      </w:r>
      <w:r>
        <w:rPr>
          <w:sz w:val="40"/>
          <w:szCs w:val="40"/>
        </w:rPr>
        <w:t>:</w:t>
        <w:tab/>
        <w:t>509 Pán Kristus, Syn Boží věčný</w:t>
      </w:r>
    </w:p>
    <w:p>
      <w:pPr>
        <w:pStyle w:val="Normal"/>
        <w:ind w:start="2154" w:end="0" w:hanging="2154"/>
        <w:jc w:val="both"/>
        <w:rPr/>
      </w:pPr>
      <w:r>
        <w:rPr>
          <w:sz w:val="40"/>
          <w:szCs w:val="40"/>
          <w:u w:val="single"/>
        </w:rPr>
        <w:t>Modlitba</w:t>
      </w:r>
      <w:r>
        <w:rPr>
          <w:sz w:val="40"/>
          <w:szCs w:val="40"/>
          <w:u w:val="none"/>
        </w:rPr>
        <w:t>:</w:t>
        <w:tab/>
      </w:r>
    </w:p>
    <w:p>
      <w:pPr>
        <w:pStyle w:val="Normal"/>
        <w:ind w:start="2154" w:end="0" w:hanging="2154"/>
        <w:jc w:val="both"/>
        <w:rPr/>
      </w:pPr>
      <w:r>
        <w:rPr>
          <w:sz w:val="40"/>
          <w:szCs w:val="40"/>
          <w:u w:val="single"/>
        </w:rPr>
        <w:t>Ohlášení</w:t>
      </w:r>
      <w:r>
        <w:rPr>
          <w:sz w:val="40"/>
          <w:szCs w:val="40"/>
          <w:u w:val="none"/>
        </w:rPr>
        <w:t>:</w:t>
        <w:tab/>
      </w:r>
    </w:p>
    <w:p>
      <w:pPr>
        <w:pStyle w:val="Normal"/>
        <w:suppressAutoHyphens w:val="false"/>
        <w:ind w:start="2835" w:end="0" w:hanging="2835"/>
        <w:jc w:val="both"/>
        <w:rPr/>
      </w:pPr>
      <w:r>
        <w:rPr>
          <w:sz w:val="40"/>
          <w:szCs w:val="40"/>
          <w:u w:val="single"/>
        </w:rPr>
        <w:t>Slovo k dětem</w:t>
      </w:r>
      <w:r>
        <w:rPr>
          <w:sz w:val="40"/>
          <w:szCs w:val="40"/>
          <w:u w:val="none"/>
        </w:rPr>
        <w:t>:</w:t>
        <w:tab/>
      </w:r>
    </w:p>
    <w:p>
      <w:pPr>
        <w:pStyle w:val="Normal"/>
        <w:suppressAutoHyphens w:val="false"/>
        <w:ind w:start="2891" w:end="0" w:hanging="2891"/>
        <w:jc w:val="both"/>
        <w:rPr/>
      </w:pPr>
      <w:r>
        <w:rPr>
          <w:sz w:val="40"/>
          <w:szCs w:val="40"/>
          <w:u w:val="single"/>
        </w:rPr>
        <w:t>Píseň s kytarou</w:t>
      </w:r>
      <w:r>
        <w:rPr>
          <w:sz w:val="40"/>
          <w:szCs w:val="40"/>
          <w:u w:val="none"/>
        </w:rPr>
        <w:t>:</w:t>
        <w:tab/>
        <w:t>S-484 Za to, že v stromech přečtu život</w:t>
      </w:r>
    </w:p>
    <w:p>
      <w:pPr>
        <w:pStyle w:val="Normal"/>
        <w:ind w:start="0" w:end="0" w:hanging="0"/>
        <w:jc w:val="both"/>
        <w:rPr/>
      </w:pPr>
      <w:r>
        <w:rPr>
          <w:sz w:val="40"/>
          <w:szCs w:val="40"/>
          <w:u w:val="single"/>
        </w:rPr>
        <w:t>1. čtení</w:t>
      </w:r>
      <w:r>
        <w:rPr>
          <w:sz w:val="40"/>
          <w:szCs w:val="40"/>
        </w:rPr>
        <w:t>:</w:t>
        <w:tab/>
        <w:t>„To je mé přikázání, abyste se milovali navzájem, jako jsem já miloval vás. Nikdo nemá větší lásku než ten, kdo položí život za své přátele. Vy jste moji přátelé, činíte-li, co vám přikazuji. Už vás nenazývám služebníky, protože služebník neví, co činí jeho pán. Nazval jsem vás přáteli, neboť jsem vám dal poznat všechno, co jsem slyšel od svého Otce. Ne vy jste vyvolili mne, ale já jsem vyvolil vás a ustanovil jsem vás, abyste šli a nesli ovoce a vaše ovoce aby zůstalo; a Otec vám dá, oč byste ho prosili v mém jménu. To vám přikazuji, abyste jeden druhého milovali. (Jan 15:12-17)</w:t>
      </w:r>
    </w:p>
    <w:p>
      <w:pPr>
        <w:pStyle w:val="Normal"/>
        <w:ind w:start="2154" w:end="0" w:hanging="2154"/>
        <w:jc w:val="both"/>
        <w:rPr/>
      </w:pPr>
      <w:r>
        <w:rPr>
          <w:sz w:val="40"/>
          <w:szCs w:val="40"/>
          <w:u w:val="single"/>
        </w:rPr>
        <w:t>Píseň</w:t>
      </w:r>
      <w:r>
        <w:rPr>
          <w:sz w:val="40"/>
          <w:szCs w:val="40"/>
        </w:rPr>
        <w:t>:</w:t>
        <w:tab/>
        <w:t>S-267 Proč jen mlčíš, Pane</w:t>
      </w:r>
    </w:p>
    <w:p>
      <w:pPr>
        <w:pStyle w:val="Normal"/>
        <w:suppressAutoHyphens w:val="false"/>
        <w:ind w:start="0" w:end="0" w:hanging="0"/>
        <w:jc w:val="both"/>
        <w:rPr/>
      </w:pPr>
      <w:r>
        <w:rPr>
          <w:sz w:val="40"/>
          <w:szCs w:val="40"/>
          <w:u w:val="single"/>
        </w:rPr>
        <w:t>Kázání</w:t>
      </w:r>
      <w:r>
        <w:rPr>
          <w:sz w:val="40"/>
          <w:szCs w:val="40"/>
        </w:rPr>
        <w:t>:</w:t>
        <w:tab/>
        <w:t>Velekněží a farizeové svolali radu a řekli: „Co si počneme? Ten člověk činí mnohá znamení. Když proti němu nezakročíme, všichni v něj uvěří, a přijdou Římané a zničí nám toto svaté místo i národ.“ Jeden z nich, Kaifáš, velekněz toho roku, jim řekl: „Vy ničemu nerozumíte; nechápete, že je pro vás lépe, aby jeden člověk zemřel za lid, než aby zahynul celý národ.“ To však neřekl sám ze sebe, ale jako velekněz toho roku vyřkl proroctví, že Ježíš má zemřít za národ, a nejenom za národ, ale také proto, aby rozptýlené děti Boží shromáždil v jedno. Od toho dne byli tedy smluveni, že ho zabijí. (Jan 11:47-53)</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r>
      <w:r>
        <w:rPr/>
        <w:t xml:space="preserve">„A nyní, pánové,“ pravil d’Artagnan, nenamáhaje se, aby Porthosovi vyložil své jednání, „naším heslem je: jeden za všechny a všichni za jednoho ― souhlasíte?“ „Ale…,“ namítl Porthos. „Zdvihni ruku a přísahej!“ zvolali zároveň Athos a Aramis. Porthos sice ještě broukal, ale přemožen příkladem zdvihl ruku. Všichni čtyři přátelé nato opakovali jedním hlasem heslo, jež právě udal d’Artagnan. </w:t>
      </w:r>
      <w:bookmarkStart w:id="0" w:name="filepos246862"/>
      <w:bookmarkEnd w:id="0"/>
      <w:r>
        <w:rPr/>
        <w:t>„Jeden za všechny, všichni za jednoho!“</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Předpokládám, že všichni kluci a možná i některé </w:t>
      </w:r>
      <w:r>
        <w:rPr>
          <w:i w:val="false"/>
          <w:iCs w:val="false"/>
          <w:sz w:val="40"/>
          <w:szCs w:val="40"/>
        </w:rPr>
        <w:t>holky</w:t>
      </w:r>
      <w:r>
        <w:rPr>
          <w:i w:val="false"/>
          <w:iCs w:val="false"/>
          <w:sz w:val="40"/>
          <w:szCs w:val="40"/>
        </w:rPr>
        <w:t xml:space="preserve"> okamžitě poznali ukázku z knihy Alexandra Dumase „Tři mušketýři“. Byli čtyři a dokázali jednoduchým heslem vyjádřit, že celek není víc než jednotlivec a jednotlivec není víc než celek. Potřebujeme rovnováhu! Jinými slovy popsal totéž apoštol Pavel v prvním dopise do Korintu, když popisuje křesťanský sbor jako lidské tělo. Aby celku bylo dobře, záleží na každém orgánu. Přitom si jednotlivý orgán nesmí moc vyskakovat, že je důležitější než jiné. Kdo ví, kde bral d’Artagnan inspiraci!</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Někdy se dost nahrubo říká, že na Východě nemá jeden lidský život vůbec žádnou cenu, a že na Západě naopak sobecký jednotlivec nadřazuje své zájmy společnosti. Hm. Máme o čem přemýšlet.</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Kaifáš navrhuje, aby jeden Ježíš umřel za všechen lid. Proč v tom spatřujeme nespravedlnost, když rádi říkáme v podstatě totéž, že Ježíš umřel za nás všechny? Protože je rozdíl, když se někdo sám dobrovolně obětuje za druhé, a když je někdo obětován.</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V Janově evangeliu, jako jediném, není Ježíš předveden před veleradu, velerada o něm rozhoduje v nepřítomnosti. Už to samo o sobě ukazuje na nespravedlnost, která se mu děje. Poté, co vzkřísil Lazara z mrtvých mají strach, že bude činit další znamení, lid v něj uvěří, budou třeba masová shromáždění, nějaké nepokoje a Římané zakročí. Kaifáš tedy navrhuje Ježíšovu smrt. Je to jakési preventivní opatření.</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Tváří se to jako moudrý návrh – zabránit něčemu horšímu. Ale je to vlastně také projev neautentického přístupu k životu – zbabělosti. Uděláme … něco, protože by se mohlo stát … něco! Přitom nevíme, jestli se to opravdu stane. Můžeme prožívat strach z reality, ze života, stavět nekonečné ploty kolem nebezpečí. Nejen pátek nešťastný je den. Proto zůstaň doma, nechoď ven! Útok na Ukrajinu je preventivní úder. Stejně jako útok na Irák. Křivda, lež. Jak by to skončilo, kdybychom povolili tohle nebo tohle? Jenže to se neví. </w:t>
      </w:r>
      <w:r>
        <w:rPr>
          <w:i w:val="false"/>
          <w:iCs w:val="false"/>
          <w:sz w:val="40"/>
          <w:szCs w:val="40"/>
        </w:rPr>
        <w:t>V rámci prevence věcí, které se většinou nikdy nestanou, zbožní mazáci odstřelují Ježíšova ducha.</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Jan říká, že Kaifáš nevědomky vyslovil proroctví. Ale tak nějak šišaté, pokřivené. Ježíš umřel za lid. Lid se řekne buďto „laos“ nebo „ethnos“. Laos – to je ten vyvolený lid. A ethnos – to je národ, etnikum. Kaifáš si přál, aby národ zůstal. Ale místo toho vznikl nový Boží lid. Národ Římané porazili. </w:t>
      </w:r>
      <w:r>
        <w:rPr>
          <w:i w:val="false"/>
          <w:iCs w:val="false"/>
          <w:sz w:val="40"/>
          <w:szCs w:val="40"/>
        </w:rPr>
        <w:t>Boží lid</w:t>
      </w:r>
      <w:r>
        <w:rPr>
          <w:i w:val="false"/>
          <w:iCs w:val="false"/>
          <w:sz w:val="40"/>
          <w:szCs w:val="40"/>
        </w:rPr>
        <w:t xml:space="preserve"> zůstal. A důvod římského útoku nebyl Ježíš, nýbrž povýšená národní a náboženská pýcha.</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r>
      <w:r>
        <w:rPr>
          <w:i w:val="false"/>
          <w:iCs w:val="false"/>
          <w:sz w:val="40"/>
          <w:szCs w:val="40"/>
        </w:rPr>
        <w:t>Kde v dnešním příběhu najít nějakou naději? Potěšení, povzbuzení, pro které si do kostela chodíme? V postním čase nečteme příliš radostné příběhy. Dnes to bylo o zlé vůli, o zákeřnosti a nespravedlnosti, o tom, jak byl dobrý čin potrestán. Ale Jan je skvělý vypravěč, proto pro nás dodává, že i prevít Kaifáš může nevědomky vyslovit závažné a slavné proroctví. Jakoby i teď milujícím Boha všechny věci pomáhaly k dobrému. (Ř 8,28) Ježíš má zemřít za národ, a nejenom za národ, ale také proto, aby rozptýlené děti Boží shromáždil v jedno.</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To jsme my. Jsme tu dnes proto, že nás dal dohromady Ježíš. Umřel za svůj národ a nás k němu připojil. V něm jsme jedno. Tak se nehádejme, nevyškrabávejme prstíčkem, v čem se lišíme, ale buďme jednotní a svorní.</w:t>
      </w:r>
    </w:p>
    <w:p>
      <w:pPr>
        <w:pStyle w:val="Normal"/>
        <w:ind w:start="2154" w:end="0" w:hanging="2154"/>
        <w:jc w:val="both"/>
        <w:rPr/>
      </w:pPr>
      <w:r>
        <w:rPr>
          <w:sz w:val="40"/>
          <w:szCs w:val="40"/>
          <w:u w:val="single"/>
        </w:rPr>
        <w:t>Píseň</w:t>
      </w:r>
      <w:r>
        <w:rPr>
          <w:sz w:val="40"/>
          <w:szCs w:val="40"/>
        </w:rPr>
        <w:t>:</w:t>
        <w:tab/>
        <w:t>523 Pane, Ty jsi hoden chvály</w:t>
      </w:r>
    </w:p>
    <w:p>
      <w:pPr>
        <w:pStyle w:val="Normal"/>
        <w:ind w:start="0" w:end="0" w:hanging="0"/>
        <w:jc w:val="both"/>
        <w:rPr/>
      </w:pPr>
      <w:r>
        <w:rPr>
          <w:sz w:val="40"/>
          <w:szCs w:val="40"/>
          <w:u w:val="single"/>
        </w:rPr>
        <w:t>Příml., MP</w:t>
      </w:r>
      <w:r>
        <w:rPr>
          <w:sz w:val="40"/>
          <w:szCs w:val="40"/>
        </w:rPr>
        <w:t>.:</w:t>
        <w:tab/>
      </w:r>
    </w:p>
    <w:p>
      <w:pPr>
        <w:pStyle w:val="Normal"/>
        <w:ind w:start="0" w:end="0" w:hanging="0"/>
        <w:jc w:val="both"/>
        <w:rPr/>
      </w:pPr>
      <w:r>
        <w:rPr>
          <w:sz w:val="40"/>
          <w:szCs w:val="40"/>
          <w:u w:val="single"/>
        </w:rPr>
        <w:t>Poslání</w:t>
      </w:r>
      <w:r>
        <w:rPr>
          <w:sz w:val="40"/>
          <w:szCs w:val="40"/>
        </w:rPr>
        <w:t>:</w:t>
        <w:tab/>
        <w:t>A za to se modlím, aby se vaše láska ještě víc a více rozhojňovala a s ní i poznání a hluboká vnímavost; abyste rozpoznali, na čem záleží, a byli ryzí a bezúhonní pro den Kristův, plní ovoce spravedlnosti, které z moci Ježíše Krista roste k slávě a chvále Boží. (Filipenským 1:9-11)</w:t>
      </w:r>
    </w:p>
    <w:p>
      <w:pPr>
        <w:pStyle w:val="Normal"/>
        <w:ind w:start="0" w:end="0" w:hanging="0"/>
        <w:jc w:val="both"/>
        <w:rPr/>
      </w:pPr>
      <w:r>
        <w:rPr>
          <w:sz w:val="40"/>
          <w:szCs w:val="40"/>
          <w:u w:val="single"/>
        </w:rPr>
        <w:t>Požehnání</w:t>
      </w:r>
      <w:r>
        <w:rPr>
          <w:sz w:val="40"/>
          <w:szCs w:val="40"/>
        </w:rPr>
        <w:t>:</w:t>
        <w:tab/>
      </w:r>
    </w:p>
    <w:p>
      <w:pPr>
        <w:pStyle w:val="Normal"/>
        <w:ind w:start="2154" w:end="0" w:hanging="2154"/>
        <w:jc w:val="both"/>
        <w:rPr/>
      </w:pPr>
      <w:r>
        <w:rPr>
          <w:sz w:val="40"/>
          <w:szCs w:val="40"/>
          <w:u w:val="single"/>
        </w:rPr>
        <w:t>Píseň</w:t>
      </w:r>
      <w:r>
        <w:rPr>
          <w:sz w:val="40"/>
          <w:szCs w:val="40"/>
        </w:rPr>
        <w:t>:</w:t>
        <w:tab/>
        <w:t>763 Všech věků mocný Králi</w:t>
      </w:r>
    </w:p>
    <w:sectPr>
      <w:footerReference w:type="default" r:id="rId2"/>
      <w:type w:val="nextPage"/>
      <w:pgSz w:w="11906" w:h="16838"/>
      <w:pgMar w:left="850" w:right="850" w:gutter="0" w:header="0" w:top="850" w:footer="850" w:bottom="1593"/>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rPr/>
    </w:pPr>
    <w:r>
      <w:rPr/>
      <w:t xml:space="preserve"> </w:t>
    </w:r>
    <w:r>
      <w:rPr/>
      <w:t>J 11,47-53</w:t>
      <w:tab/>
    </w:r>
    <w:r>
      <w:rPr/>
      <w:fldChar w:fldCharType="begin"/>
    </w:r>
    <w:r>
      <w:rPr/>
      <w:instrText xml:space="preserve"> PAGE </w:instrText>
    </w:r>
    <w:r>
      <w:rPr/>
      <w:fldChar w:fldCharType="separate"/>
    </w:r>
    <w:r>
      <w:rPr/>
      <w:t>5</w:t>
    </w:r>
    <w:r>
      <w:rPr/>
      <w:fldChar w:fldCharType="end"/>
    </w:r>
  </w:p>
</w:ft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cs-CZ"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start"/>
    </w:pPr>
    <w:rPr>
      <w:rFonts w:ascii="Liberation Serif" w:hAnsi="Liberation Serif" w:eastAsia="Droid Sans Fallback" w:cs="FreeSans"/>
      <w:color w:val="00000A"/>
      <w:kern w:val="2"/>
      <w:sz w:val="40"/>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Droid Sans Fallback"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 w:type="paragraph" w:styleId="Zhlavazpat">
    <w:name w:val="Záhlaví a zápatí"/>
    <w:basedOn w:val="Normal"/>
    <w:qFormat/>
    <w:pPr/>
    <w:rPr/>
  </w:style>
  <w:style w:type="paragraph" w:styleId="Zpat">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kazani</Template>
  <TotalTime>292</TotalTime>
  <Application>LibreOffice/7.4.7.2$Linux_X86_64 LibreOffice_project/40$Build-2</Application>
  <AppVersion>15.0000</AppVersion>
  <Pages>5</Pages>
  <Words>931</Words>
  <Characters>4674</Characters>
  <CharactersWithSpaces>5599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2024-03-11T22:01:24Z</dcterms:created>
  <dc:creator/>
  <dc:description/>
  <dc:language>cs-CZ</dc:language>
  <cp:lastModifiedBy/>
  <dcterms:modified xsi:type="dcterms:W3CDTF">2024-03-16T21:53:55Z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